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2B9C" w14:textId="021F22AA" w:rsidR="00CD207F" w:rsidRPr="00650640" w:rsidRDefault="00650640" w:rsidP="00650640">
      <w:pPr>
        <w:pStyle w:val="ptitolo3"/>
        <w:jc w:val="both"/>
        <w:rPr>
          <w:rFonts w:ascii="Georgia" w:hAnsi="Georgia"/>
          <w:i w:val="0"/>
          <w:iCs/>
          <w:sz w:val="22"/>
          <w:szCs w:val="22"/>
        </w:rPr>
      </w:pPr>
      <w:r w:rsidRPr="00650640">
        <w:rPr>
          <w:rFonts w:ascii="Georgia" w:hAnsi="Georgia"/>
          <w:i w:val="0"/>
          <w:iCs/>
          <w:sz w:val="22"/>
          <w:szCs w:val="22"/>
        </w:rPr>
        <w:t>Lavoro domestico, o</w:t>
      </w:r>
      <w:r w:rsidR="00CD207F" w:rsidRPr="00650640">
        <w:rPr>
          <w:rFonts w:ascii="Georgia" w:hAnsi="Georgia"/>
          <w:i w:val="0"/>
          <w:iCs/>
          <w:sz w:val="22"/>
          <w:szCs w:val="22"/>
        </w:rPr>
        <w:t>rari</w:t>
      </w:r>
      <w:r w:rsidRPr="00650640">
        <w:rPr>
          <w:rFonts w:ascii="Georgia" w:hAnsi="Georgia"/>
          <w:i w:val="0"/>
          <w:iCs/>
          <w:sz w:val="22"/>
          <w:szCs w:val="22"/>
        </w:rPr>
        <w:t>,</w:t>
      </w:r>
      <w:r w:rsidR="00CD207F" w:rsidRPr="00650640">
        <w:rPr>
          <w:rFonts w:ascii="Georgia" w:hAnsi="Georgia"/>
          <w:i w:val="0"/>
          <w:iCs/>
          <w:sz w:val="22"/>
          <w:szCs w:val="22"/>
        </w:rPr>
        <w:t xml:space="preserve"> riposi e straordinario</w:t>
      </w:r>
      <w:r w:rsidRPr="00650640">
        <w:rPr>
          <w:rFonts w:ascii="Georgia" w:hAnsi="Georgia"/>
          <w:i w:val="0"/>
          <w:iCs/>
          <w:sz w:val="22"/>
          <w:szCs w:val="22"/>
        </w:rPr>
        <w:t xml:space="preserve"> </w:t>
      </w:r>
    </w:p>
    <w:p w14:paraId="2645AD07" w14:textId="0FB9E447" w:rsidR="00650640" w:rsidRDefault="00650640" w:rsidP="00650640">
      <w:pPr>
        <w:pStyle w:val="ptesto"/>
        <w:ind w:firstLine="0"/>
        <w:rPr>
          <w:rFonts w:ascii="Georgia" w:hAnsi="Georgia"/>
          <w:bCs/>
          <w:sz w:val="22"/>
          <w:szCs w:val="22"/>
        </w:rPr>
      </w:pPr>
    </w:p>
    <w:p w14:paraId="392CA2DF" w14:textId="0E057CB1" w:rsidR="00650640" w:rsidRDefault="00650640" w:rsidP="00D63498">
      <w:pPr>
        <w:pStyle w:val="ptesto"/>
        <w:ind w:firstLine="0"/>
        <w:rPr>
          <w:rFonts w:ascii="Georgia" w:hAnsi="Georgia"/>
          <w:bCs/>
          <w:sz w:val="22"/>
          <w:szCs w:val="22"/>
        </w:rPr>
      </w:pPr>
      <w:r>
        <w:rPr>
          <w:rFonts w:ascii="Georgia" w:hAnsi="Georgia"/>
          <w:bCs/>
          <w:sz w:val="22"/>
          <w:szCs w:val="22"/>
        </w:rPr>
        <w:t xml:space="preserve">Per i </w:t>
      </w:r>
      <w:r w:rsidR="00D63498">
        <w:rPr>
          <w:rFonts w:ascii="Georgia" w:hAnsi="Georgia"/>
          <w:bCs/>
          <w:sz w:val="22"/>
          <w:szCs w:val="22"/>
        </w:rPr>
        <w:t xml:space="preserve">lavoratori addetti ai servizi </w:t>
      </w:r>
      <w:r>
        <w:rPr>
          <w:rFonts w:ascii="Georgia" w:hAnsi="Georgia"/>
          <w:bCs/>
          <w:sz w:val="22"/>
          <w:szCs w:val="22"/>
        </w:rPr>
        <w:t>domestici, l</w:t>
      </w:r>
      <w:r w:rsidRPr="00650640">
        <w:rPr>
          <w:rFonts w:ascii="Georgia" w:hAnsi="Georgia"/>
          <w:bCs/>
          <w:sz w:val="22"/>
          <w:szCs w:val="22"/>
        </w:rPr>
        <w:t>a collocazione dell’orario di lavoro è fissata dal datore di lavoro nei confronti del personale</w:t>
      </w:r>
      <w:r w:rsidR="00D63498">
        <w:rPr>
          <w:rFonts w:ascii="Georgia" w:hAnsi="Georgia"/>
          <w:bCs/>
          <w:sz w:val="22"/>
          <w:szCs w:val="22"/>
        </w:rPr>
        <w:t xml:space="preserve"> convivente</w:t>
      </w:r>
      <w:r w:rsidRPr="00650640">
        <w:rPr>
          <w:rFonts w:ascii="Georgia" w:hAnsi="Georgia"/>
          <w:bCs/>
          <w:sz w:val="22"/>
          <w:szCs w:val="22"/>
        </w:rPr>
        <w:t xml:space="preserve"> </w:t>
      </w:r>
      <w:r w:rsidRPr="00650640">
        <w:rPr>
          <w:rFonts w:ascii="Georgia" w:hAnsi="Georgia"/>
          <w:bCs/>
          <w:w w:val="95"/>
          <w:sz w:val="22"/>
          <w:szCs w:val="22"/>
        </w:rPr>
        <w:t>a</w:t>
      </w:r>
      <w:r w:rsidRPr="00650640">
        <w:rPr>
          <w:rFonts w:ascii="Georgia" w:hAnsi="Georgia"/>
          <w:bCs/>
          <w:spacing w:val="-12"/>
          <w:w w:val="95"/>
          <w:sz w:val="22"/>
          <w:szCs w:val="22"/>
        </w:rPr>
        <w:t xml:space="preserve"> </w:t>
      </w:r>
      <w:r w:rsidRPr="00650640">
        <w:rPr>
          <w:rFonts w:ascii="Georgia" w:hAnsi="Georgia"/>
          <w:bCs/>
          <w:w w:val="95"/>
          <w:sz w:val="22"/>
          <w:szCs w:val="22"/>
        </w:rPr>
        <w:t>servizio</w:t>
      </w:r>
      <w:r w:rsidRPr="00650640">
        <w:rPr>
          <w:rFonts w:ascii="Georgia" w:hAnsi="Georgia"/>
          <w:bCs/>
          <w:spacing w:val="1"/>
          <w:w w:val="95"/>
          <w:sz w:val="22"/>
          <w:szCs w:val="22"/>
        </w:rPr>
        <w:t xml:space="preserve"> </w:t>
      </w:r>
      <w:r w:rsidRPr="00650640">
        <w:rPr>
          <w:rFonts w:ascii="Georgia" w:hAnsi="Georgia"/>
          <w:bCs/>
          <w:w w:val="95"/>
          <w:sz w:val="22"/>
          <w:szCs w:val="22"/>
        </w:rPr>
        <w:t>intero; per</w:t>
      </w:r>
      <w:r w:rsidRPr="00650640">
        <w:rPr>
          <w:rFonts w:ascii="Georgia" w:hAnsi="Georgia"/>
          <w:bCs/>
          <w:spacing w:val="-5"/>
          <w:w w:val="95"/>
          <w:sz w:val="22"/>
          <w:szCs w:val="22"/>
        </w:rPr>
        <w:t xml:space="preserve"> </w:t>
      </w:r>
      <w:r w:rsidRPr="00650640">
        <w:rPr>
          <w:rFonts w:ascii="Georgia" w:hAnsi="Georgia"/>
          <w:bCs/>
          <w:w w:val="95"/>
          <w:sz w:val="22"/>
          <w:szCs w:val="22"/>
        </w:rPr>
        <w:t>il</w:t>
      </w:r>
      <w:r w:rsidRPr="00650640">
        <w:rPr>
          <w:rFonts w:ascii="Georgia" w:hAnsi="Georgia"/>
          <w:bCs/>
          <w:spacing w:val="-13"/>
          <w:w w:val="95"/>
          <w:sz w:val="22"/>
          <w:szCs w:val="22"/>
        </w:rPr>
        <w:t xml:space="preserve"> </w:t>
      </w:r>
      <w:r w:rsidRPr="00650640">
        <w:rPr>
          <w:rFonts w:ascii="Georgia" w:hAnsi="Georgia"/>
          <w:bCs/>
          <w:w w:val="95"/>
          <w:sz w:val="22"/>
          <w:szCs w:val="22"/>
        </w:rPr>
        <w:t>personale</w:t>
      </w:r>
      <w:r w:rsidRPr="00650640">
        <w:rPr>
          <w:rFonts w:ascii="Georgia" w:hAnsi="Georgia"/>
          <w:bCs/>
          <w:spacing w:val="-3"/>
          <w:w w:val="95"/>
          <w:sz w:val="22"/>
          <w:szCs w:val="22"/>
        </w:rPr>
        <w:t xml:space="preserve"> </w:t>
      </w:r>
      <w:r w:rsidRPr="00650640">
        <w:rPr>
          <w:rFonts w:ascii="Georgia" w:hAnsi="Georgia"/>
          <w:bCs/>
          <w:w w:val="95"/>
          <w:sz w:val="22"/>
          <w:szCs w:val="22"/>
        </w:rPr>
        <w:t>convivente</w:t>
      </w:r>
      <w:r w:rsidRPr="00650640">
        <w:rPr>
          <w:rFonts w:ascii="Georgia" w:hAnsi="Georgia"/>
          <w:bCs/>
          <w:spacing w:val="-4"/>
          <w:w w:val="95"/>
          <w:sz w:val="22"/>
          <w:szCs w:val="22"/>
        </w:rPr>
        <w:t xml:space="preserve"> </w:t>
      </w:r>
      <w:r w:rsidRPr="00650640">
        <w:rPr>
          <w:rFonts w:ascii="Georgia" w:hAnsi="Georgia"/>
          <w:bCs/>
          <w:w w:val="95"/>
          <w:sz w:val="22"/>
          <w:szCs w:val="22"/>
        </w:rPr>
        <w:t>con</w:t>
      </w:r>
      <w:r w:rsidRPr="00650640">
        <w:rPr>
          <w:rFonts w:ascii="Georgia" w:hAnsi="Georgia"/>
          <w:bCs/>
          <w:spacing w:val="-6"/>
          <w:w w:val="95"/>
          <w:sz w:val="22"/>
          <w:szCs w:val="22"/>
        </w:rPr>
        <w:t xml:space="preserve"> </w:t>
      </w:r>
      <w:r w:rsidRPr="00650640">
        <w:rPr>
          <w:rFonts w:ascii="Georgia" w:hAnsi="Georgia"/>
          <w:bCs/>
          <w:w w:val="95"/>
          <w:sz w:val="22"/>
          <w:szCs w:val="22"/>
        </w:rPr>
        <w:t>servizio</w:t>
      </w:r>
      <w:r w:rsidRPr="00650640">
        <w:rPr>
          <w:rFonts w:ascii="Georgia" w:hAnsi="Georgia"/>
          <w:bCs/>
          <w:spacing w:val="2"/>
          <w:w w:val="95"/>
          <w:sz w:val="22"/>
          <w:szCs w:val="22"/>
        </w:rPr>
        <w:t xml:space="preserve"> </w:t>
      </w:r>
      <w:r w:rsidRPr="00650640">
        <w:rPr>
          <w:rFonts w:ascii="Georgia" w:hAnsi="Georgia"/>
          <w:bCs/>
          <w:w w:val="95"/>
          <w:sz w:val="22"/>
          <w:szCs w:val="22"/>
        </w:rPr>
        <w:t>ridotto</w:t>
      </w:r>
      <w:r w:rsidRPr="00650640">
        <w:rPr>
          <w:rFonts w:ascii="Georgia" w:hAnsi="Georgia"/>
          <w:bCs/>
          <w:spacing w:val="-4"/>
          <w:w w:val="95"/>
          <w:sz w:val="22"/>
          <w:szCs w:val="22"/>
        </w:rPr>
        <w:t xml:space="preserve"> </w:t>
      </w:r>
      <w:r w:rsidRPr="00650640">
        <w:rPr>
          <w:rFonts w:ascii="Georgia" w:hAnsi="Georgia"/>
          <w:bCs/>
          <w:w w:val="95"/>
          <w:sz w:val="22"/>
          <w:szCs w:val="22"/>
        </w:rPr>
        <w:t>o</w:t>
      </w:r>
      <w:r w:rsidRPr="00650640">
        <w:rPr>
          <w:rFonts w:ascii="Georgia" w:hAnsi="Georgia"/>
          <w:bCs/>
          <w:spacing w:val="-7"/>
          <w:w w:val="95"/>
          <w:sz w:val="22"/>
          <w:szCs w:val="22"/>
        </w:rPr>
        <w:t xml:space="preserve"> </w:t>
      </w:r>
      <w:r w:rsidRPr="00650640">
        <w:rPr>
          <w:rFonts w:ascii="Georgia" w:hAnsi="Georgia"/>
          <w:bCs/>
          <w:w w:val="95"/>
          <w:sz w:val="22"/>
          <w:szCs w:val="22"/>
        </w:rPr>
        <w:t>non</w:t>
      </w:r>
      <w:r w:rsidRPr="00650640">
        <w:rPr>
          <w:rFonts w:ascii="Georgia" w:hAnsi="Georgia"/>
          <w:bCs/>
          <w:spacing w:val="-4"/>
          <w:w w:val="95"/>
          <w:sz w:val="22"/>
          <w:szCs w:val="22"/>
        </w:rPr>
        <w:t xml:space="preserve"> </w:t>
      </w:r>
      <w:r w:rsidRPr="00650640">
        <w:rPr>
          <w:rFonts w:ascii="Georgia" w:hAnsi="Georgia"/>
          <w:bCs/>
          <w:w w:val="95"/>
          <w:sz w:val="22"/>
          <w:szCs w:val="22"/>
        </w:rPr>
        <w:t>convivente,</w:t>
      </w:r>
      <w:r w:rsidRPr="00650640">
        <w:rPr>
          <w:rFonts w:ascii="Georgia" w:hAnsi="Georgia"/>
          <w:bCs/>
          <w:spacing w:val="8"/>
          <w:w w:val="95"/>
          <w:sz w:val="22"/>
          <w:szCs w:val="22"/>
        </w:rPr>
        <w:t xml:space="preserve"> </w:t>
      </w:r>
      <w:r w:rsidRPr="00650640">
        <w:rPr>
          <w:rFonts w:ascii="Georgia" w:hAnsi="Georgia"/>
          <w:bCs/>
          <w:w w:val="95"/>
          <w:sz w:val="22"/>
          <w:szCs w:val="22"/>
        </w:rPr>
        <w:t>la</w:t>
      </w:r>
      <w:r w:rsidRPr="00650640">
        <w:rPr>
          <w:rFonts w:ascii="Georgia" w:hAnsi="Georgia"/>
          <w:bCs/>
          <w:spacing w:val="-3"/>
          <w:w w:val="95"/>
          <w:sz w:val="22"/>
          <w:szCs w:val="22"/>
        </w:rPr>
        <w:t xml:space="preserve"> </w:t>
      </w:r>
      <w:r w:rsidRPr="00650640">
        <w:rPr>
          <w:rFonts w:ascii="Georgia" w:hAnsi="Georgia"/>
          <w:bCs/>
          <w:w w:val="95"/>
          <w:sz w:val="22"/>
          <w:szCs w:val="22"/>
        </w:rPr>
        <w:t>col</w:t>
      </w:r>
      <w:r w:rsidRPr="00650640">
        <w:rPr>
          <w:rFonts w:ascii="Georgia" w:hAnsi="Georgia"/>
          <w:bCs/>
          <w:sz w:val="22"/>
          <w:szCs w:val="22"/>
        </w:rPr>
        <w:t>locazione è concordata fra le</w:t>
      </w:r>
      <w:r w:rsidRPr="00650640">
        <w:rPr>
          <w:rFonts w:ascii="Georgia" w:hAnsi="Georgia"/>
          <w:bCs/>
          <w:spacing w:val="-13"/>
          <w:sz w:val="22"/>
          <w:szCs w:val="22"/>
        </w:rPr>
        <w:t xml:space="preserve"> </w:t>
      </w:r>
      <w:r w:rsidRPr="00650640">
        <w:rPr>
          <w:rFonts w:ascii="Georgia" w:hAnsi="Georgia"/>
          <w:bCs/>
          <w:sz w:val="22"/>
          <w:szCs w:val="22"/>
        </w:rPr>
        <w:t>parti.</w:t>
      </w:r>
      <w:r>
        <w:rPr>
          <w:rFonts w:ascii="Georgia" w:hAnsi="Georgia"/>
          <w:bCs/>
          <w:sz w:val="22"/>
          <w:szCs w:val="22"/>
        </w:rPr>
        <w:t xml:space="preserve"> </w:t>
      </w:r>
      <w:r w:rsidR="00CD207F" w:rsidRPr="00650640">
        <w:rPr>
          <w:rFonts w:ascii="Georgia" w:hAnsi="Georgia"/>
          <w:bCs/>
          <w:sz w:val="22"/>
          <w:szCs w:val="22"/>
        </w:rPr>
        <w:t>La durata normale dell’orario di lavoro è quella concordata fra le parti e</w:t>
      </w:r>
      <w:r w:rsidR="00D63498">
        <w:rPr>
          <w:rFonts w:ascii="Georgia" w:hAnsi="Georgia"/>
          <w:bCs/>
          <w:sz w:val="22"/>
          <w:szCs w:val="22"/>
        </w:rPr>
        <w:t>,</w:t>
      </w:r>
      <w:r w:rsidR="00CD207F" w:rsidRPr="00650640">
        <w:rPr>
          <w:rFonts w:ascii="Georgia" w:hAnsi="Georgia"/>
          <w:bCs/>
          <w:sz w:val="22"/>
          <w:szCs w:val="22"/>
        </w:rPr>
        <w:t xml:space="preserve"> comunque</w:t>
      </w:r>
      <w:r w:rsidR="00D63498">
        <w:rPr>
          <w:rFonts w:ascii="Georgia" w:hAnsi="Georgia"/>
          <w:bCs/>
          <w:sz w:val="22"/>
          <w:szCs w:val="22"/>
        </w:rPr>
        <w:t>,</w:t>
      </w:r>
      <w:r w:rsidR="00CD207F" w:rsidRPr="00650640">
        <w:rPr>
          <w:rFonts w:ascii="Georgia" w:hAnsi="Georgia"/>
          <w:bCs/>
          <w:sz w:val="22"/>
          <w:szCs w:val="22"/>
        </w:rPr>
        <w:t xml:space="preserve"> con un massimo di: </w:t>
      </w:r>
      <w:r w:rsidR="00CD207F" w:rsidRPr="00650640">
        <w:rPr>
          <w:rFonts w:ascii="Georgia" w:hAnsi="Georgia"/>
          <w:bCs/>
          <w:noProof/>
          <w:sz w:val="22"/>
          <w:szCs w:val="22"/>
        </w:rPr>
        <mc:AlternateContent>
          <mc:Choice Requires="wps">
            <w:drawing>
              <wp:anchor distT="4294967295" distB="4294967295" distL="114299" distR="114299" simplePos="0" relativeHeight="251659264" behindDoc="0" locked="0" layoutInCell="1" allowOverlap="1" wp14:anchorId="5BD926A3" wp14:editId="0493D850">
                <wp:simplePos x="0" y="0"/>
                <wp:positionH relativeFrom="page">
                  <wp:posOffset>2539</wp:posOffset>
                </wp:positionH>
                <wp:positionV relativeFrom="paragraph">
                  <wp:posOffset>622299</wp:posOffset>
                </wp:positionV>
                <wp:extent cx="0" cy="0"/>
                <wp:effectExtent l="0" t="0" r="0" b="0"/>
                <wp:wrapNone/>
                <wp:docPr id="7"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FABDEF" id="Connettore diritto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2pt,49pt" to=".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" strokeweight=".1273mm">
                <w10:wrap anchorx="page"/>
              </v:line>
            </w:pict>
          </mc:Fallback>
        </mc:AlternateContent>
      </w:r>
      <w:r w:rsidR="00CD207F" w:rsidRPr="00650640">
        <w:rPr>
          <w:rFonts w:ascii="Georgia" w:hAnsi="Georgia"/>
          <w:bCs/>
          <w:sz w:val="22"/>
          <w:szCs w:val="22"/>
        </w:rPr>
        <w:t>10 ore giornaliere, non consecutive, per un totale di 54 ore settimanali</w:t>
      </w:r>
      <w:r>
        <w:rPr>
          <w:rFonts w:ascii="Georgia" w:hAnsi="Georgia"/>
          <w:bCs/>
          <w:sz w:val="22"/>
          <w:szCs w:val="22"/>
        </w:rPr>
        <w:t xml:space="preserve"> (</w:t>
      </w:r>
      <w:r w:rsidR="00CD207F" w:rsidRPr="00650640">
        <w:rPr>
          <w:rFonts w:ascii="Georgia" w:hAnsi="Georgia"/>
          <w:bCs/>
          <w:sz w:val="22"/>
          <w:szCs w:val="22"/>
        </w:rPr>
        <w:t>per i lavoratori</w:t>
      </w:r>
      <w:r w:rsidR="00CD207F" w:rsidRPr="00650640">
        <w:rPr>
          <w:rFonts w:ascii="Georgia" w:hAnsi="Georgia"/>
          <w:bCs/>
          <w:spacing w:val="46"/>
          <w:sz w:val="22"/>
          <w:szCs w:val="22"/>
        </w:rPr>
        <w:t xml:space="preserve"> </w:t>
      </w:r>
      <w:r w:rsidR="00CD207F" w:rsidRPr="00650640">
        <w:rPr>
          <w:rFonts w:ascii="Georgia" w:hAnsi="Georgia"/>
          <w:bCs/>
          <w:sz w:val="22"/>
          <w:szCs w:val="22"/>
        </w:rPr>
        <w:t>conviventi</w:t>
      </w:r>
      <w:r>
        <w:rPr>
          <w:rFonts w:ascii="Georgia" w:hAnsi="Georgia"/>
          <w:bCs/>
          <w:sz w:val="22"/>
          <w:szCs w:val="22"/>
        </w:rPr>
        <w:t>)</w:t>
      </w:r>
      <w:r w:rsidR="00CD207F" w:rsidRPr="00650640">
        <w:rPr>
          <w:rFonts w:ascii="Georgia" w:hAnsi="Georgia"/>
          <w:bCs/>
          <w:sz w:val="22"/>
          <w:szCs w:val="22"/>
        </w:rPr>
        <w:t>; 8 ore giornaliere, non consecutive, per un totale di 40 ore settimanali, distribuite su 5 giorni oppure su 6 giorni</w:t>
      </w:r>
      <w:r>
        <w:rPr>
          <w:rFonts w:ascii="Georgia" w:hAnsi="Georgia"/>
          <w:bCs/>
          <w:sz w:val="22"/>
          <w:szCs w:val="22"/>
        </w:rPr>
        <w:t xml:space="preserve"> (</w:t>
      </w:r>
      <w:r w:rsidR="00CD207F" w:rsidRPr="00650640">
        <w:rPr>
          <w:rFonts w:ascii="Georgia" w:hAnsi="Georgia"/>
          <w:bCs/>
          <w:sz w:val="22"/>
          <w:szCs w:val="22"/>
        </w:rPr>
        <w:t>per i lavoratori non</w:t>
      </w:r>
      <w:r w:rsidR="00CD207F" w:rsidRPr="00650640">
        <w:rPr>
          <w:rFonts w:ascii="Georgia" w:hAnsi="Georgia"/>
          <w:bCs/>
          <w:spacing w:val="-15"/>
          <w:sz w:val="22"/>
          <w:szCs w:val="22"/>
        </w:rPr>
        <w:t xml:space="preserve"> </w:t>
      </w:r>
      <w:r w:rsidR="00CD207F" w:rsidRPr="00650640">
        <w:rPr>
          <w:rFonts w:ascii="Georgia" w:hAnsi="Georgia"/>
          <w:bCs/>
          <w:sz w:val="22"/>
          <w:szCs w:val="22"/>
        </w:rPr>
        <w:t>conviventi</w:t>
      </w:r>
      <w:r>
        <w:rPr>
          <w:rFonts w:ascii="Georgia" w:hAnsi="Georgia"/>
          <w:bCs/>
          <w:sz w:val="22"/>
          <w:szCs w:val="22"/>
        </w:rPr>
        <w:t>)</w:t>
      </w:r>
      <w:r w:rsidR="00CD207F" w:rsidRPr="00650640">
        <w:rPr>
          <w:rFonts w:ascii="Georgia" w:hAnsi="Georgia"/>
          <w:bCs/>
          <w:sz w:val="22"/>
          <w:szCs w:val="22"/>
        </w:rPr>
        <w:t>.</w:t>
      </w:r>
      <w:r>
        <w:rPr>
          <w:rFonts w:ascii="Georgia" w:hAnsi="Georgia"/>
          <w:bCs/>
          <w:sz w:val="22"/>
          <w:szCs w:val="22"/>
        </w:rPr>
        <w:t xml:space="preserve"> </w:t>
      </w:r>
      <w:r w:rsidR="00CD207F" w:rsidRPr="00650640">
        <w:rPr>
          <w:rFonts w:ascii="Georgia" w:hAnsi="Georgia"/>
          <w:bCs/>
          <w:sz w:val="22"/>
          <w:szCs w:val="22"/>
        </w:rPr>
        <w:t>Il lavoratore convivente ha diritto ad un riposo di almeno 11 ore consecutive nell’arco della stessa giornata e, qualora il suo orario giornaliero non sia interamente collocato tra le 6.00 e le 14.00</w:t>
      </w:r>
      <w:r>
        <w:rPr>
          <w:rFonts w:ascii="Georgia" w:hAnsi="Georgia"/>
          <w:bCs/>
          <w:sz w:val="22"/>
          <w:szCs w:val="22"/>
        </w:rPr>
        <w:t>,</w:t>
      </w:r>
      <w:r w:rsidR="00CD207F" w:rsidRPr="00650640">
        <w:rPr>
          <w:rFonts w:ascii="Georgia" w:hAnsi="Georgia"/>
          <w:bCs/>
          <w:sz w:val="22"/>
          <w:szCs w:val="22"/>
        </w:rPr>
        <w:t xml:space="preserve"> o tra le 14.00 e le 22.00, ad un riposo intermedio non retribuito, normalmente nelle ore pomeridiane, non inferiore alle 2 ore giornaliere di effettivo riposo. È consentito il recupero consensuale e a regime normale di eventuali ore non lavorate, in ragione di non più di 2 ore giornaliere.</w:t>
      </w:r>
      <w:r>
        <w:rPr>
          <w:rFonts w:ascii="Georgia" w:hAnsi="Georgia"/>
          <w:bCs/>
          <w:sz w:val="22"/>
          <w:szCs w:val="22"/>
        </w:rPr>
        <w:t xml:space="preserve"> </w:t>
      </w:r>
      <w:r w:rsidR="00CD207F" w:rsidRPr="00650640">
        <w:rPr>
          <w:rFonts w:ascii="Georgia" w:hAnsi="Georgia"/>
          <w:bCs/>
          <w:sz w:val="22"/>
          <w:szCs w:val="22"/>
        </w:rPr>
        <w:t xml:space="preserve">Il riposo settimanale, per i lavoratori conviventi, è di 36 ore e deve essere goduto per 24 ore la domenica, mentre le residue 12 ore possono essere godute in qualsiasi altro giorno della settimana, concordato tra le parti. In tale giorno il lavoratore presterà la propria attività per un numero di ore non superiore alla metà di quelle che costituiscono la durata normale dell’orario di lavoro giornaliero. </w:t>
      </w:r>
      <w:r>
        <w:rPr>
          <w:rFonts w:ascii="Georgia" w:hAnsi="Georgia"/>
          <w:bCs/>
          <w:sz w:val="22"/>
          <w:szCs w:val="22"/>
        </w:rPr>
        <w:t xml:space="preserve"> </w:t>
      </w:r>
      <w:r w:rsidR="00CD207F" w:rsidRPr="00650640">
        <w:rPr>
          <w:rFonts w:ascii="Georgia" w:hAnsi="Georgia"/>
          <w:bCs/>
          <w:sz w:val="22"/>
          <w:szCs w:val="22"/>
        </w:rPr>
        <w:t>Relativamente ai lavoratori conviventi, qualora vengano effettuate prestazioni nelle 12 ore di riposo non domenicale, esse saranno retribuite con la retribuzione globale di fatto maggiorata del 40%, a meno che tale riposo non sia goduto in altro giorno della stessa settimana.</w:t>
      </w:r>
      <w:r>
        <w:rPr>
          <w:rFonts w:ascii="Georgia" w:hAnsi="Georgia"/>
          <w:bCs/>
          <w:sz w:val="22"/>
          <w:szCs w:val="22"/>
        </w:rPr>
        <w:t xml:space="preserve"> </w:t>
      </w:r>
      <w:r w:rsidR="00CD207F" w:rsidRPr="00650640">
        <w:rPr>
          <w:rFonts w:ascii="Georgia" w:hAnsi="Georgia"/>
          <w:bCs/>
          <w:sz w:val="22"/>
          <w:szCs w:val="22"/>
        </w:rPr>
        <w:t>È considerato lavoro notturno quello prestato tra le 22.00 e le 6.00, ed è compensato: se ordinario, con la maggiorazione del 20% della retribuzione globale di fatto oraria; se straordinario, in quanto prestato oltre il normale orario di lavoro, con la maggiorazione del 50%.</w:t>
      </w:r>
      <w:r>
        <w:rPr>
          <w:rFonts w:ascii="Georgia" w:hAnsi="Georgia"/>
          <w:bCs/>
          <w:sz w:val="22"/>
          <w:szCs w:val="22"/>
        </w:rPr>
        <w:t xml:space="preserve"> </w:t>
      </w:r>
      <w:r w:rsidR="00CD207F" w:rsidRPr="00650640">
        <w:rPr>
          <w:rFonts w:ascii="Georgia" w:hAnsi="Georgia"/>
          <w:bCs/>
          <w:sz w:val="22"/>
          <w:szCs w:val="22"/>
        </w:rPr>
        <w:t>Lo straordinario è compensato con la maggiora</w:t>
      </w:r>
      <w:r>
        <w:rPr>
          <w:rFonts w:ascii="Georgia" w:hAnsi="Georgia"/>
          <w:bCs/>
          <w:sz w:val="22"/>
          <w:szCs w:val="22"/>
        </w:rPr>
        <w:t>zione del</w:t>
      </w:r>
      <w:r w:rsidR="00CD207F" w:rsidRPr="00650640">
        <w:rPr>
          <w:rFonts w:ascii="Georgia" w:hAnsi="Georgia"/>
          <w:bCs/>
          <w:sz w:val="22"/>
          <w:szCs w:val="22"/>
        </w:rPr>
        <w:t>: 25%, se prestato dalle 6.00 alle 22.00; 50%, se prestato dalle</w:t>
      </w:r>
      <w:r>
        <w:rPr>
          <w:rFonts w:ascii="Georgia" w:hAnsi="Georgia"/>
          <w:bCs/>
          <w:sz w:val="22"/>
          <w:szCs w:val="22"/>
        </w:rPr>
        <w:t xml:space="preserve"> </w:t>
      </w:r>
      <w:r w:rsidR="00CD207F" w:rsidRPr="00650640">
        <w:rPr>
          <w:rFonts w:ascii="Georgia" w:hAnsi="Georgia"/>
          <w:bCs/>
          <w:sz w:val="22"/>
          <w:szCs w:val="22"/>
        </w:rPr>
        <w:t xml:space="preserve">22.00 alle 6.00; 60%, in una delle festività o di domenica. </w:t>
      </w:r>
      <w:r>
        <w:rPr>
          <w:rFonts w:ascii="Georgia" w:hAnsi="Georgia"/>
          <w:bCs/>
          <w:sz w:val="22"/>
          <w:szCs w:val="22"/>
        </w:rPr>
        <w:t>Tutte le info</w:t>
      </w:r>
      <w:r w:rsidR="004D2D76">
        <w:rPr>
          <w:rFonts w:ascii="Georgia" w:hAnsi="Georgia"/>
          <w:bCs/>
          <w:sz w:val="22"/>
          <w:szCs w:val="22"/>
        </w:rPr>
        <w:t>rmazioni sul lavoro domestico</w:t>
      </w:r>
      <w:r>
        <w:rPr>
          <w:rFonts w:ascii="Georgia" w:hAnsi="Georgia"/>
          <w:bCs/>
          <w:sz w:val="22"/>
          <w:szCs w:val="22"/>
        </w:rPr>
        <w:t xml:space="preserve"> sono reperibili presso i Consulenti del lavoro.</w:t>
      </w:r>
    </w:p>
    <w:p w14:paraId="7534C828" w14:textId="77777777" w:rsidR="00EF77FE" w:rsidRPr="00650640" w:rsidRDefault="00EF77FE" w:rsidP="00650640">
      <w:pPr>
        <w:jc w:val="both"/>
        <w:rPr>
          <w:rFonts w:ascii="Georgia" w:hAnsi="Georgia"/>
          <w:bCs/>
        </w:rPr>
      </w:pPr>
    </w:p>
    <w:sectPr w:rsidR="00EF77FE" w:rsidRPr="006506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42238"/>
    <w:multiLevelType w:val="multilevel"/>
    <w:tmpl w:val="CD8CF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73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FE"/>
    <w:rsid w:val="00154B79"/>
    <w:rsid w:val="004D2D76"/>
    <w:rsid w:val="00650640"/>
    <w:rsid w:val="00BC37C8"/>
    <w:rsid w:val="00CD207F"/>
    <w:rsid w:val="00D5641B"/>
    <w:rsid w:val="00D63498"/>
    <w:rsid w:val="00EF7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F490"/>
  <w15:chartTrackingRefBased/>
  <w15:docId w15:val="{C6A944C6-9449-4A5D-9A20-37754AC8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testo">
    <w:name w:val="p_testo"/>
    <w:basedOn w:val="Normale"/>
    <w:qFormat/>
    <w:rsid w:val="00CD207F"/>
    <w:pPr>
      <w:spacing w:after="0" w:line="240" w:lineRule="auto"/>
      <w:ind w:firstLine="284"/>
      <w:jc w:val="both"/>
    </w:pPr>
    <w:rPr>
      <w:rFonts w:ascii="Segoe UI" w:eastAsia="Times New Roman" w:hAnsi="Segoe UI" w:cs="Times New Roman"/>
      <w:kern w:val="0"/>
      <w:sz w:val="20"/>
      <w:szCs w:val="23"/>
      <w:lang w:eastAsia="it-IT"/>
      <w14:ligatures w14:val="none"/>
    </w:rPr>
  </w:style>
  <w:style w:type="paragraph" w:customStyle="1" w:styleId="ptitolo3">
    <w:name w:val="p_titolo_3"/>
    <w:basedOn w:val="Normale"/>
    <w:qFormat/>
    <w:rsid w:val="00CD207F"/>
    <w:pPr>
      <w:keepNext/>
      <w:suppressAutoHyphens/>
      <w:spacing w:before="240" w:after="60" w:line="240" w:lineRule="auto"/>
    </w:pPr>
    <w:rPr>
      <w:rFonts w:ascii="Arial Narrow" w:eastAsia="Times New Roman" w:hAnsi="Arial Narrow" w:cs="Times New Roman"/>
      <w:b/>
      <w:i/>
      <w:kern w:val="0"/>
      <w:sz w:val="21"/>
      <w:szCs w:val="21"/>
      <w:lang w:eastAsia="it-IT"/>
      <w14:ligatures w14:val="none"/>
    </w:rPr>
  </w:style>
  <w:style w:type="paragraph" w:customStyle="1" w:styleId="pelenco1liv">
    <w:name w:val="p_elenco_1_liv"/>
    <w:basedOn w:val="Normale"/>
    <w:qFormat/>
    <w:rsid w:val="00CD207F"/>
    <w:pPr>
      <w:spacing w:after="0" w:line="240" w:lineRule="auto"/>
      <w:ind w:left="567" w:hanging="283"/>
      <w:jc w:val="both"/>
    </w:pPr>
    <w:rPr>
      <w:rFonts w:ascii="Segoe UI" w:eastAsia="Times New Roman" w:hAnsi="Segoe UI" w:cs="Times New Roman"/>
      <w:kern w:val="0"/>
      <w:sz w:val="20"/>
      <w:szCs w:val="23"/>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Fondazione Studi</cp:lastModifiedBy>
  <cp:revision>2</cp:revision>
  <dcterms:created xsi:type="dcterms:W3CDTF">2023-04-07T09:39:00Z</dcterms:created>
  <dcterms:modified xsi:type="dcterms:W3CDTF">2023-04-07T09:39:00Z</dcterms:modified>
</cp:coreProperties>
</file>