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5F9D" w14:textId="77777777" w:rsidR="00A906F1" w:rsidRDefault="00A906F1"/>
    <w:p w14:paraId="74E1F1DB" w14:textId="67F884EB" w:rsidR="00850220" w:rsidRDefault="00B10F0F" w:rsidP="00B10F0F">
      <w:pPr>
        <w:jc w:val="left"/>
      </w:pPr>
      <w:r>
        <w:t>Articolo settimanale Fondazione Studi del 19 maggio 2023</w:t>
      </w:r>
    </w:p>
    <w:p w14:paraId="2759BC5B" w14:textId="77777777" w:rsidR="00850220" w:rsidRPr="003616D1" w:rsidRDefault="00850220" w:rsidP="003616D1">
      <w:pPr>
        <w:jc w:val="both"/>
        <w:rPr>
          <w:rFonts w:ascii="Georgia" w:hAnsi="Georgia"/>
          <w:b/>
          <w:bCs/>
        </w:rPr>
      </w:pPr>
    </w:p>
    <w:p w14:paraId="480A38AC" w14:textId="3A0EE1AE" w:rsidR="00850220" w:rsidRDefault="00850220" w:rsidP="003616D1">
      <w:pPr>
        <w:jc w:val="both"/>
        <w:rPr>
          <w:rFonts w:ascii="Georgia" w:hAnsi="Georgia"/>
          <w:b/>
          <w:bCs/>
        </w:rPr>
      </w:pPr>
      <w:r w:rsidRPr="00E65E34">
        <w:rPr>
          <w:rFonts w:ascii="Georgia" w:hAnsi="Georgia"/>
          <w:b/>
          <w:bCs/>
        </w:rPr>
        <w:t xml:space="preserve">Esonero contributivo per </w:t>
      </w:r>
      <w:r w:rsidR="0047270E">
        <w:rPr>
          <w:rFonts w:ascii="Georgia" w:hAnsi="Georgia"/>
          <w:b/>
          <w:bCs/>
        </w:rPr>
        <w:t xml:space="preserve">assunzione di </w:t>
      </w:r>
      <w:r w:rsidRPr="00E65E34">
        <w:rPr>
          <w:rFonts w:ascii="Georgia" w:hAnsi="Georgia"/>
          <w:b/>
          <w:bCs/>
        </w:rPr>
        <w:t>NEET under 30</w:t>
      </w:r>
    </w:p>
    <w:p w14:paraId="371DDDEF" w14:textId="77777777" w:rsidR="00714B83" w:rsidRPr="00E65E34" w:rsidRDefault="00714B83" w:rsidP="003616D1">
      <w:pPr>
        <w:jc w:val="both"/>
        <w:rPr>
          <w:rFonts w:ascii="Georgia" w:hAnsi="Georgia"/>
          <w:b/>
          <w:bCs/>
        </w:rPr>
      </w:pPr>
    </w:p>
    <w:p w14:paraId="15D24A40" w14:textId="77777777" w:rsidR="00850220" w:rsidRPr="00E65E34" w:rsidRDefault="00850220"/>
    <w:p w14:paraId="34E1EDFF" w14:textId="44C290C0" w:rsidR="00B52517" w:rsidRPr="00E65E34" w:rsidRDefault="003616D1" w:rsidP="00E65E34">
      <w:pPr>
        <w:shd w:val="clear" w:color="auto" w:fill="FFFFFF"/>
        <w:jc w:val="both"/>
        <w:rPr>
          <w:rFonts w:ascii="Georgia" w:hAnsi="Georgia" w:cs="Times New Roman"/>
          <w:szCs w:val="22"/>
        </w:rPr>
      </w:pPr>
      <w:r w:rsidRPr="00E65E34">
        <w:rPr>
          <w:rFonts w:ascii="Georgia" w:hAnsi="Georgia" w:cs="Times New Roman"/>
        </w:rPr>
        <w:t xml:space="preserve">È in vigore dal 5 maggio scorso il </w:t>
      </w:r>
      <w:r w:rsidR="00E65E34">
        <w:rPr>
          <w:rFonts w:ascii="Georgia" w:hAnsi="Georgia" w:cs="Times New Roman"/>
        </w:rPr>
        <w:t xml:space="preserve">decreto legge </w:t>
      </w:r>
      <w:r w:rsidRPr="00E65E34">
        <w:rPr>
          <w:rFonts w:ascii="Georgia" w:hAnsi="Georgia" w:cs="Times New Roman"/>
        </w:rPr>
        <w:t>n.</w:t>
      </w:r>
      <w:r w:rsidR="00E65E34">
        <w:rPr>
          <w:rFonts w:ascii="Georgia" w:hAnsi="Georgia" w:cs="Times New Roman"/>
        </w:rPr>
        <w:t xml:space="preserve"> </w:t>
      </w:r>
      <w:r w:rsidRPr="00E65E34">
        <w:rPr>
          <w:rFonts w:ascii="Georgia" w:hAnsi="Georgia" w:cs="Times New Roman"/>
        </w:rPr>
        <w:t>48/23 (decreto lavoro Calderone), che disciplina misure urgenti per l’inclusione sociale e l’accesso al mondo del lavoro. Tra le novità contenute nel decreto sono previsti incentivi all’occupazio</w:t>
      </w:r>
      <w:r w:rsidR="00CD64C8" w:rsidRPr="00E65E34">
        <w:rPr>
          <w:rFonts w:ascii="Georgia" w:hAnsi="Georgia" w:cs="Times New Roman"/>
        </w:rPr>
        <w:t>ne</w:t>
      </w:r>
      <w:r w:rsidRPr="00E65E34">
        <w:rPr>
          <w:rFonts w:ascii="Georgia" w:hAnsi="Georgia" w:cs="Times New Roman"/>
        </w:rPr>
        <w:t xml:space="preserve"> giovanile</w:t>
      </w:r>
      <w:r w:rsidR="00CD64C8" w:rsidRPr="00E65E34">
        <w:rPr>
          <w:rFonts w:ascii="Georgia" w:hAnsi="Georgia" w:cs="Times New Roman"/>
        </w:rPr>
        <w:t>. In particolare, ai datori di lavoro privati (esclusa le Pubblica amministrazione), previa domanda on line sul sito dell’Inps, verrà riconosciuto un incentivo per 12 mesi pari al 60% della retribuzione mensile lorda imponibile ai fini previdenziali</w:t>
      </w:r>
      <w:r w:rsidR="00285452" w:rsidRPr="00E65E34">
        <w:rPr>
          <w:rFonts w:ascii="Georgia" w:hAnsi="Georgia" w:cs="Times New Roman"/>
        </w:rPr>
        <w:t>,</w:t>
      </w:r>
      <w:r w:rsidR="00CD64C8" w:rsidRPr="00E65E34">
        <w:rPr>
          <w:rFonts w:ascii="Georgia" w:hAnsi="Georgia" w:cs="Times New Roman"/>
        </w:rPr>
        <w:t xml:space="preserve"> per le nuove assunzioni a tempo indeterminato effettuate dal 1° giugno al 31 dicembre 2023</w:t>
      </w:r>
      <w:r w:rsidR="00285452" w:rsidRPr="00E65E34">
        <w:rPr>
          <w:rFonts w:ascii="Georgia" w:hAnsi="Georgia" w:cs="Times New Roman"/>
        </w:rPr>
        <w:t xml:space="preserve"> di giovani </w:t>
      </w:r>
      <w:r w:rsidR="00285452" w:rsidRPr="00E65E34">
        <w:rPr>
          <w:rFonts w:ascii="Georgia" w:hAnsi="Georgia" w:cs="Times New Roman"/>
          <w:szCs w:val="22"/>
        </w:rPr>
        <w:t>che non abbiano compiuto 30 anni (29 anni e 364 giorni).</w:t>
      </w:r>
      <w:r w:rsidR="00B52517" w:rsidRPr="00E65E34">
        <w:rPr>
          <w:rFonts w:ascii="Georgia" w:hAnsi="Georgia" w:cs="Times New Roman"/>
          <w:szCs w:val="22"/>
        </w:rPr>
        <w:t xml:space="preserve"> I soggetti, inoltre, dovranno possedere anche altri due requisiti: non lavorare e non essere inseriti in corsi di studio o di formazione (NEET) ed essere registrati al Programma Operativo Nazionale Iniziativa Occupazione Giovani. </w:t>
      </w:r>
      <w:r w:rsidR="00E65E34" w:rsidRPr="00E65E34">
        <w:rPr>
          <w:rFonts w:ascii="Georgia" w:hAnsi="Georgia" w:cs="Times New Roman"/>
          <w:szCs w:val="22"/>
        </w:rPr>
        <w:t xml:space="preserve">Il nuovo esonero 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è cumulabile con </w:t>
      </w:r>
      <w:r w:rsidR="00E65E34">
        <w:rPr>
          <w:rFonts w:ascii="Georgia" w:hAnsi="Georgia" w:cstheme="minorHAnsi"/>
          <w:szCs w:val="22"/>
          <w:lang w:eastAsia="en-US"/>
        </w:rPr>
        <w:t>l’</w:t>
      </w:r>
      <w:r w:rsidR="00B52517" w:rsidRPr="00E65E34">
        <w:rPr>
          <w:rFonts w:ascii="Georgia" w:hAnsi="Georgia" w:cstheme="minorHAnsi"/>
          <w:szCs w:val="22"/>
          <w:lang w:eastAsia="en-US"/>
        </w:rPr>
        <w:t>esonero contributivo</w:t>
      </w:r>
      <w:r w:rsidR="00E65E34">
        <w:rPr>
          <w:rFonts w:ascii="Georgia" w:hAnsi="Georgia" w:cstheme="minorHAnsi"/>
          <w:szCs w:val="22"/>
          <w:lang w:eastAsia="en-US"/>
        </w:rPr>
        <w:t xml:space="preserve"> previsto per l’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occupazione </w:t>
      </w:r>
      <w:r w:rsidR="00E65E34">
        <w:rPr>
          <w:rFonts w:ascii="Georgia" w:hAnsi="Georgia" w:cstheme="minorHAnsi"/>
          <w:szCs w:val="22"/>
          <w:lang w:eastAsia="en-US"/>
        </w:rPr>
        <w:t xml:space="preserve">di </w:t>
      </w:r>
      <w:r w:rsidR="00B52517" w:rsidRPr="00E65E34">
        <w:rPr>
          <w:rFonts w:ascii="Georgia" w:hAnsi="Georgia" w:cstheme="minorHAnsi"/>
          <w:szCs w:val="22"/>
          <w:lang w:eastAsia="en-US"/>
        </w:rPr>
        <w:t>giovani under 36 e con altri esoneri</w:t>
      </w:r>
      <w:r w:rsidR="00E65E34">
        <w:rPr>
          <w:rFonts w:ascii="Georgia" w:hAnsi="Georgia" w:cstheme="minorHAnsi"/>
          <w:szCs w:val="22"/>
          <w:lang w:eastAsia="en-US"/>
        </w:rPr>
        <w:t>,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o riduzioni delle aliquote</w:t>
      </w:r>
      <w:r w:rsidR="00E65E34">
        <w:rPr>
          <w:rFonts w:ascii="Georgia" w:hAnsi="Georgia" w:cstheme="minorHAnsi"/>
          <w:szCs w:val="22"/>
          <w:lang w:eastAsia="en-US"/>
        </w:rPr>
        <w:t>,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limitatamente al periodo di applicazione degli stessi e</w:t>
      </w:r>
      <w:r w:rsidR="00E65E34">
        <w:rPr>
          <w:rFonts w:ascii="Georgia" w:hAnsi="Georgia" w:cstheme="minorHAnsi"/>
          <w:szCs w:val="22"/>
          <w:lang w:eastAsia="en-US"/>
        </w:rPr>
        <w:t>,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comunque</w:t>
      </w:r>
      <w:r w:rsidR="00E65E34">
        <w:rPr>
          <w:rFonts w:ascii="Georgia" w:hAnsi="Georgia" w:cstheme="minorHAnsi"/>
          <w:szCs w:val="22"/>
          <w:lang w:eastAsia="en-US"/>
        </w:rPr>
        <w:t>,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nel rispetto dei limiti massimi degli aiuti di Stato. In caso di cumulo l’incentivo NEET spetta per il 20% della retribuzione mensile lorda imponibile ai fini previdenziali per ogni NEET assunto.</w:t>
      </w:r>
      <w:r w:rsidR="00E65E34">
        <w:rPr>
          <w:rFonts w:ascii="Georgia" w:hAnsi="Georgia" w:cs="Times New Roman"/>
          <w:szCs w:val="22"/>
        </w:rPr>
        <w:t xml:space="preserve"> 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Il decreto </w:t>
      </w:r>
      <w:r w:rsidR="00E65E34">
        <w:rPr>
          <w:rFonts w:ascii="Georgia" w:hAnsi="Georgia" w:cstheme="minorHAnsi"/>
          <w:szCs w:val="22"/>
          <w:lang w:eastAsia="en-US"/>
        </w:rPr>
        <w:t xml:space="preserve">legge n.48/23 </w:t>
      </w:r>
      <w:r w:rsidR="00B52517" w:rsidRPr="00E65E34">
        <w:rPr>
          <w:rFonts w:ascii="Georgia" w:hAnsi="Georgia" w:cstheme="minorHAnsi"/>
          <w:szCs w:val="22"/>
          <w:lang w:eastAsia="en-US"/>
        </w:rPr>
        <w:t>detta anche le prime indicazioni operative</w:t>
      </w:r>
      <w:r w:rsidR="00E65E34">
        <w:rPr>
          <w:rFonts w:ascii="Georgia" w:hAnsi="Georgia" w:cstheme="minorHAnsi"/>
          <w:szCs w:val="22"/>
          <w:lang w:eastAsia="en-US"/>
        </w:rPr>
        <w:t>,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in attesa dell</w:t>
      </w:r>
      <w:r w:rsidR="00E65E34">
        <w:rPr>
          <w:rFonts w:ascii="Georgia" w:hAnsi="Georgia" w:cstheme="minorHAnsi"/>
          <w:szCs w:val="22"/>
          <w:lang w:eastAsia="en-US"/>
        </w:rPr>
        <w:t xml:space="preserve">’apposita </w:t>
      </w:r>
      <w:r w:rsidR="00B52517" w:rsidRPr="00E65E34">
        <w:rPr>
          <w:rFonts w:ascii="Georgia" w:hAnsi="Georgia" w:cstheme="minorHAnsi"/>
          <w:szCs w:val="22"/>
          <w:lang w:eastAsia="en-US"/>
        </w:rPr>
        <w:t>circolare Inps</w:t>
      </w:r>
      <w:r w:rsidR="00E65E34">
        <w:rPr>
          <w:rFonts w:ascii="Georgia" w:hAnsi="Georgia" w:cstheme="minorHAnsi"/>
          <w:szCs w:val="22"/>
          <w:lang w:eastAsia="en-US"/>
        </w:rPr>
        <w:t xml:space="preserve"> sulla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procedura telematica per l’invio preventivo della domanda. Inps forni</w:t>
      </w:r>
      <w:r w:rsidR="00E65E34">
        <w:rPr>
          <w:rFonts w:ascii="Georgia" w:hAnsi="Georgia" w:cstheme="minorHAnsi"/>
          <w:szCs w:val="22"/>
          <w:lang w:eastAsia="en-US"/>
        </w:rPr>
        <w:t>rà telematicamente al datore di lavoro,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entro 5 </w:t>
      </w:r>
      <w:r w:rsidR="00E65E34">
        <w:rPr>
          <w:rFonts w:ascii="Georgia" w:hAnsi="Georgia" w:cstheme="minorHAnsi"/>
          <w:szCs w:val="22"/>
          <w:lang w:eastAsia="en-US"/>
        </w:rPr>
        <w:t xml:space="preserve">giorni dalla domanda, </w:t>
      </w:r>
      <w:r w:rsidR="00B52517" w:rsidRPr="00E65E34">
        <w:rPr>
          <w:rFonts w:ascii="Georgia" w:hAnsi="Georgia" w:cstheme="minorHAnsi"/>
          <w:szCs w:val="22"/>
          <w:lang w:eastAsia="en-US"/>
        </w:rPr>
        <w:t>l</w:t>
      </w:r>
      <w:r w:rsidR="00E65E34">
        <w:rPr>
          <w:rFonts w:ascii="Georgia" w:hAnsi="Georgia" w:cstheme="minorHAnsi"/>
          <w:szCs w:val="22"/>
          <w:lang w:eastAsia="en-US"/>
        </w:rPr>
        <w:t>’effettiva disponibilità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delle risorse</w:t>
      </w:r>
      <w:r w:rsidR="00E65E34">
        <w:rPr>
          <w:rFonts w:ascii="Georgia" w:hAnsi="Georgia" w:cstheme="minorHAnsi"/>
          <w:szCs w:val="22"/>
          <w:lang w:eastAsia="en-US"/>
        </w:rPr>
        <w:t xml:space="preserve"> per accedere all’incentivo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. </w:t>
      </w:r>
      <w:r w:rsidR="00E65E34">
        <w:rPr>
          <w:rFonts w:ascii="Georgia" w:hAnsi="Georgia" w:cstheme="minorHAnsi"/>
          <w:szCs w:val="22"/>
          <w:lang w:eastAsia="en-US"/>
        </w:rPr>
        <w:t>Il d</w:t>
      </w:r>
      <w:r w:rsidR="00B52517" w:rsidRPr="00E65E34">
        <w:rPr>
          <w:rFonts w:ascii="Georgia" w:hAnsi="Georgia" w:cstheme="minorHAnsi"/>
          <w:szCs w:val="22"/>
          <w:lang w:eastAsia="en-US"/>
        </w:rPr>
        <w:t>atore</w:t>
      </w:r>
      <w:r w:rsidR="00E65E34">
        <w:rPr>
          <w:rFonts w:ascii="Georgia" w:hAnsi="Georgia" w:cstheme="minorHAnsi"/>
          <w:szCs w:val="22"/>
          <w:lang w:eastAsia="en-US"/>
        </w:rPr>
        <w:t>, dopo aver ricevuto tale comunicazione che prevede una riserva di somme per l’ammontare previsto dell’incentivo,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d</w:t>
      </w:r>
      <w:r w:rsidR="00E65E34">
        <w:rPr>
          <w:rFonts w:ascii="Georgia" w:hAnsi="Georgia" w:cstheme="minorHAnsi"/>
          <w:szCs w:val="22"/>
          <w:lang w:eastAsia="en-US"/>
        </w:rPr>
        <w:t>ovrà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stipulare il contratto </w:t>
      </w:r>
      <w:r w:rsidR="00E65E34">
        <w:rPr>
          <w:rFonts w:ascii="Georgia" w:hAnsi="Georgia" w:cstheme="minorHAnsi"/>
          <w:szCs w:val="22"/>
          <w:lang w:eastAsia="en-US"/>
        </w:rPr>
        <w:t xml:space="preserve">di assunzione 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entro 7 </w:t>
      </w:r>
      <w:r w:rsidR="00E65E34">
        <w:rPr>
          <w:rFonts w:ascii="Georgia" w:hAnsi="Georgia" w:cstheme="minorHAnsi"/>
          <w:szCs w:val="22"/>
          <w:lang w:eastAsia="en-US"/>
        </w:rPr>
        <w:t>giorni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 (</w:t>
      </w:r>
      <w:r w:rsidR="00E65E34">
        <w:rPr>
          <w:rFonts w:ascii="Georgia" w:hAnsi="Georgia" w:cstheme="minorHAnsi"/>
          <w:szCs w:val="22"/>
          <w:lang w:eastAsia="en-US"/>
        </w:rPr>
        <w:t xml:space="preserve">da considerarsi come </w:t>
      </w:r>
      <w:r w:rsidR="00B52517" w:rsidRPr="00E65E34">
        <w:rPr>
          <w:rFonts w:ascii="Georgia" w:hAnsi="Georgia" w:cstheme="minorHAnsi"/>
          <w:szCs w:val="22"/>
          <w:lang w:eastAsia="en-US"/>
        </w:rPr>
        <w:t xml:space="preserve">termine perentorio) e </w:t>
      </w:r>
      <w:r w:rsidR="00E65E34">
        <w:rPr>
          <w:rFonts w:ascii="Georgia" w:hAnsi="Georgia" w:cstheme="minorHAnsi"/>
          <w:szCs w:val="22"/>
          <w:lang w:eastAsia="en-US"/>
        </w:rPr>
        <w:t xml:space="preserve">dovrà </w:t>
      </w:r>
      <w:r w:rsidR="00B52517" w:rsidRPr="00E65E34">
        <w:rPr>
          <w:rFonts w:ascii="Georgia" w:hAnsi="Georgia" w:cstheme="minorHAnsi"/>
          <w:szCs w:val="22"/>
          <w:lang w:eastAsia="en-US"/>
        </w:rPr>
        <w:t>comunicare telematicamente all’Inps tale stipula a pena di decadenza</w:t>
      </w:r>
      <w:r w:rsidR="00E65E34">
        <w:rPr>
          <w:rFonts w:ascii="Georgia" w:hAnsi="Georgia" w:cstheme="minorHAnsi"/>
          <w:szCs w:val="22"/>
          <w:lang w:eastAsia="en-US"/>
        </w:rPr>
        <w:t>, sempre entro 7 giorni</w:t>
      </w:r>
      <w:r w:rsidR="00B52517" w:rsidRPr="00E65E34">
        <w:rPr>
          <w:rFonts w:ascii="Georgia" w:hAnsi="Georgia" w:cstheme="minorHAnsi"/>
          <w:szCs w:val="22"/>
          <w:lang w:eastAsia="en-US"/>
        </w:rPr>
        <w:t>. L’incentivo è riconosciuto dall’Inps in ordine cronologico di presentazione della domanda con successiva stipula del contratto</w:t>
      </w:r>
      <w:r w:rsidR="00E65E34">
        <w:rPr>
          <w:rFonts w:ascii="Georgia" w:hAnsi="Georgia" w:cstheme="minorHAnsi"/>
          <w:szCs w:val="22"/>
          <w:lang w:eastAsia="en-US"/>
        </w:rPr>
        <w:t xml:space="preserve"> incentivato. Nel caso in cui le risorse a disposizione siano terminate, l’Istituto </w:t>
      </w:r>
      <w:r w:rsidR="00AF404E">
        <w:rPr>
          <w:rFonts w:ascii="Georgia" w:hAnsi="Georgia" w:cstheme="minorHAnsi"/>
          <w:szCs w:val="22"/>
          <w:lang w:eastAsia="en-US"/>
        </w:rPr>
        <w:t>fornisce apposita comunicazione attraverso il sito istituzionale.</w:t>
      </w:r>
      <w:r w:rsidR="00BA0556">
        <w:rPr>
          <w:rFonts w:ascii="Georgia" w:hAnsi="Georgia" w:cstheme="minorHAnsi"/>
          <w:szCs w:val="22"/>
          <w:lang w:eastAsia="en-US"/>
        </w:rPr>
        <w:t xml:space="preserve"> Tutte le informazioni sono reperibili presso i Consulenti del Lavoro.</w:t>
      </w:r>
    </w:p>
    <w:p w14:paraId="4F741F4F" w14:textId="77777777" w:rsidR="00B52517" w:rsidRPr="00E65E34" w:rsidRDefault="00B52517" w:rsidP="00B52517">
      <w:pPr>
        <w:shd w:val="clear" w:color="auto" w:fill="FFFFFF"/>
        <w:spacing w:line="224" w:lineRule="atLeast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B52517" w:rsidRPr="00E65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92DD9"/>
    <w:multiLevelType w:val="hybridMultilevel"/>
    <w:tmpl w:val="D2E8BE0C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7B414371"/>
    <w:multiLevelType w:val="hybridMultilevel"/>
    <w:tmpl w:val="0ED0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86074">
    <w:abstractNumId w:val="0"/>
  </w:num>
  <w:num w:numId="2" w16cid:durableId="27742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F1"/>
    <w:rsid w:val="00285452"/>
    <w:rsid w:val="003616D1"/>
    <w:rsid w:val="0047270E"/>
    <w:rsid w:val="00714B83"/>
    <w:rsid w:val="00850220"/>
    <w:rsid w:val="00A906F1"/>
    <w:rsid w:val="00AA5BCB"/>
    <w:rsid w:val="00AF404E"/>
    <w:rsid w:val="00B10F0F"/>
    <w:rsid w:val="00B52517"/>
    <w:rsid w:val="00BA0556"/>
    <w:rsid w:val="00CD64C8"/>
    <w:rsid w:val="00D25AF8"/>
    <w:rsid w:val="00E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5E21"/>
  <w15:chartTrackingRefBased/>
  <w15:docId w15:val="{00FF7A27-30EB-4137-BF1B-58DC05A0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BCB"/>
    <w:pPr>
      <w:spacing w:after="0" w:line="240" w:lineRule="auto"/>
      <w:jc w:val="center"/>
    </w:pPr>
    <w:rPr>
      <w:rFonts w:ascii="Calibri Light" w:eastAsia="Times New Roman" w:hAnsi="Calibri Light" w:cs="Century Gothic"/>
      <w:kern w:val="0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A5BCB"/>
    <w:pPr>
      <w:spacing w:after="200"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AA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Fondazione Studi</cp:lastModifiedBy>
  <cp:revision>3</cp:revision>
  <dcterms:created xsi:type="dcterms:W3CDTF">2023-05-19T08:23:00Z</dcterms:created>
  <dcterms:modified xsi:type="dcterms:W3CDTF">2023-05-19T08:26:00Z</dcterms:modified>
</cp:coreProperties>
</file>