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644C" w14:textId="77777777" w:rsidR="00C56368" w:rsidRDefault="00C56368">
      <w:pPr>
        <w:rPr>
          <w:rFonts w:ascii="Georgia" w:hAnsi="Georgia"/>
          <w:b/>
          <w:bCs/>
        </w:rPr>
      </w:pPr>
    </w:p>
    <w:p w14:paraId="2B12AC2C" w14:textId="7D953C06" w:rsidR="00C56368" w:rsidRDefault="00C56368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26 maggio 2026</w:t>
      </w:r>
    </w:p>
    <w:p w14:paraId="416E376C" w14:textId="77777777" w:rsidR="00C56368" w:rsidRDefault="00C56368">
      <w:pPr>
        <w:rPr>
          <w:rFonts w:ascii="Georgia" w:hAnsi="Georgia"/>
          <w:b/>
          <w:bCs/>
        </w:rPr>
      </w:pPr>
    </w:p>
    <w:p w14:paraId="609BB1CE" w14:textId="0663E5A9" w:rsidR="0000537C" w:rsidRPr="00DF63B5" w:rsidRDefault="00DF63B5">
      <w:pPr>
        <w:rPr>
          <w:rFonts w:ascii="Georgia" w:hAnsi="Georgia"/>
          <w:b/>
          <w:bCs/>
        </w:rPr>
      </w:pPr>
      <w:r w:rsidRPr="00DF63B5">
        <w:rPr>
          <w:rFonts w:ascii="Georgia" w:hAnsi="Georgia"/>
          <w:b/>
          <w:bCs/>
        </w:rPr>
        <w:t>Contratti a temine, utilizzo più flessibile</w:t>
      </w:r>
    </w:p>
    <w:p w14:paraId="08E2F42E" w14:textId="77777777" w:rsidR="00DF63B5" w:rsidRDefault="00DF63B5">
      <w:pPr>
        <w:rPr>
          <w:rFonts w:ascii="Georgia" w:hAnsi="Georgia"/>
        </w:rPr>
      </w:pPr>
    </w:p>
    <w:p w14:paraId="412E2D6C" w14:textId="6104BFC7" w:rsidR="00DF63B5" w:rsidRPr="004B6C84" w:rsidRDefault="00DF63B5" w:rsidP="004B6C84">
      <w:pPr>
        <w:pStyle w:val="PreformattatoHTML"/>
        <w:shd w:val="clear" w:color="auto" w:fill="FFFFFF"/>
        <w:jc w:val="both"/>
        <w:rPr>
          <w:rFonts w:ascii="Georgia" w:hAnsi="Georgia"/>
          <w:sz w:val="22"/>
          <w:szCs w:val="22"/>
        </w:rPr>
      </w:pPr>
      <w:r w:rsidRPr="004B6C84">
        <w:rPr>
          <w:rFonts w:ascii="Georgia" w:hAnsi="Georgia"/>
          <w:sz w:val="22"/>
          <w:szCs w:val="22"/>
        </w:rPr>
        <w:t xml:space="preserve">Con l’entrata in vigore del </w:t>
      </w:r>
      <w:r w:rsidR="00293538">
        <w:rPr>
          <w:rFonts w:ascii="Georgia" w:hAnsi="Georgia"/>
          <w:sz w:val="22"/>
          <w:szCs w:val="22"/>
        </w:rPr>
        <w:t>“</w:t>
      </w:r>
      <w:r w:rsidRPr="004B6C84">
        <w:rPr>
          <w:rFonts w:ascii="Georgia" w:hAnsi="Georgia"/>
          <w:sz w:val="22"/>
          <w:szCs w:val="22"/>
        </w:rPr>
        <w:t xml:space="preserve">decreto lavoro Calderone” n. 48/23 </w:t>
      </w:r>
      <w:r w:rsidR="00A57ABC" w:rsidRPr="004B6C84">
        <w:rPr>
          <w:rFonts w:ascii="Georgia" w:hAnsi="Georgia"/>
          <w:sz w:val="22"/>
          <w:szCs w:val="22"/>
        </w:rPr>
        <w:t xml:space="preserve">in vigore dal 5 maggio scorso, </w:t>
      </w:r>
      <w:r w:rsidRPr="004B6C84">
        <w:rPr>
          <w:rFonts w:ascii="Georgia" w:hAnsi="Georgia"/>
          <w:sz w:val="22"/>
          <w:szCs w:val="22"/>
        </w:rPr>
        <w:t xml:space="preserve">la </w:t>
      </w:r>
      <w:r w:rsidR="00293538">
        <w:rPr>
          <w:rFonts w:ascii="Georgia" w:hAnsi="Georgia"/>
          <w:sz w:val="22"/>
          <w:szCs w:val="22"/>
        </w:rPr>
        <w:t>normativa</w:t>
      </w:r>
      <w:r w:rsidRPr="004B6C84">
        <w:rPr>
          <w:rFonts w:ascii="Georgia" w:hAnsi="Georgia"/>
          <w:sz w:val="22"/>
          <w:szCs w:val="22"/>
        </w:rPr>
        <w:t xml:space="preserve"> del contratto a termine si fa più flessibile, pur nel pieno rispetto della disciplina comunitaria riferita alla prevenzione degli abusi.</w:t>
      </w:r>
      <w:r w:rsidR="00A57ABC" w:rsidRPr="004B6C84">
        <w:rPr>
          <w:rFonts w:ascii="Georgia" w:hAnsi="Georgia" w:cs="Times New Roman"/>
          <w:color w:val="000000"/>
          <w:spacing w:val="2"/>
          <w:sz w:val="22"/>
          <w:szCs w:val="22"/>
        </w:rPr>
        <w:t xml:space="preserve"> I contratti a termine, infatti, potranno avere durata superiore ai 12 mesi, </w:t>
      </w:r>
      <w:r w:rsidR="00344BF2">
        <w:rPr>
          <w:rFonts w:ascii="Georgia" w:hAnsi="Georgia" w:cs="Times New Roman"/>
          <w:color w:val="000000"/>
          <w:spacing w:val="2"/>
          <w:sz w:val="22"/>
          <w:szCs w:val="22"/>
        </w:rPr>
        <w:t>fino ai</w:t>
      </w:r>
      <w:r w:rsidR="00A57ABC" w:rsidRPr="004B6C84">
        <w:rPr>
          <w:rFonts w:ascii="Georgia" w:hAnsi="Georgia" w:cs="Times New Roman"/>
          <w:color w:val="000000"/>
          <w:spacing w:val="2"/>
          <w:sz w:val="22"/>
          <w:szCs w:val="22"/>
        </w:rPr>
        <w:t xml:space="preserve"> 24 mesi</w:t>
      </w:r>
      <w:r w:rsidR="00293538">
        <w:rPr>
          <w:rFonts w:ascii="Georgia" w:hAnsi="Georgia" w:cs="Times New Roman"/>
          <w:color w:val="000000"/>
          <w:spacing w:val="2"/>
          <w:sz w:val="22"/>
          <w:szCs w:val="22"/>
        </w:rPr>
        <w:t>,</w:t>
      </w:r>
      <w:r w:rsidR="00A57ABC" w:rsidRPr="004B6C84">
        <w:rPr>
          <w:rFonts w:ascii="Georgia" w:hAnsi="Georgia" w:cs="Times New Roman"/>
          <w:color w:val="000000"/>
          <w:spacing w:val="2"/>
          <w:sz w:val="22"/>
          <w:szCs w:val="22"/>
        </w:rPr>
        <w:t xml:space="preserve"> </w:t>
      </w:r>
      <w:r w:rsidR="00A57ABC" w:rsidRPr="004B6C84">
        <w:rPr>
          <w:rFonts w:ascii="Georgia" w:hAnsi="Georgia" w:cs="Times New Roman"/>
          <w:color w:val="000000"/>
          <w:sz w:val="22"/>
          <w:szCs w:val="22"/>
        </w:rPr>
        <w:t>nei casi previsti dai contratti collettivi,</w:t>
      </w:r>
      <w:r w:rsidR="00A57ABC" w:rsidRPr="004B6C84">
        <w:rPr>
          <w:rFonts w:ascii="Georgia" w:hAnsi="Georgia" w:cs="Times New Roman"/>
          <w:color w:val="000000"/>
          <w:spacing w:val="2"/>
          <w:sz w:val="22"/>
          <w:szCs w:val="22"/>
        </w:rPr>
        <w:t xml:space="preserve"> </w:t>
      </w:r>
      <w:r w:rsidR="00A57ABC" w:rsidRPr="004B6C84">
        <w:rPr>
          <w:rFonts w:ascii="Georgia" w:hAnsi="Georgia" w:cs="Times New Roman"/>
          <w:color w:val="000000"/>
          <w:sz w:val="22"/>
          <w:szCs w:val="22"/>
        </w:rPr>
        <w:t>per “esigenze di natura tecnica, organizzativa o produttiva”, o per sostituire altri lavoratori. Il decreto prevede una modifica della normativa già esistente (D.Lgs n.81/15, lettere a), b) e b bis) dell’art.19)</w:t>
      </w:r>
      <w:r w:rsidR="00A86DA1" w:rsidRPr="004B6C8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293538">
        <w:rPr>
          <w:rFonts w:ascii="Georgia" w:hAnsi="Georgia" w:cs="Times New Roman"/>
          <w:color w:val="000000"/>
          <w:sz w:val="22"/>
          <w:szCs w:val="22"/>
        </w:rPr>
        <w:t xml:space="preserve">che regola </w:t>
      </w:r>
      <w:r w:rsidR="00A86DA1" w:rsidRPr="004B6C84">
        <w:rPr>
          <w:rFonts w:ascii="Georgia" w:hAnsi="Georgia" w:cs="Times New Roman"/>
          <w:color w:val="000000"/>
          <w:sz w:val="22"/>
          <w:szCs w:val="22"/>
        </w:rPr>
        <w:t xml:space="preserve">apposizione del termine e durata massima (12 mesi). Il contratto a termine, secondo la normativa previgente, avrebbe potuto superare i 12 mesi (fino a 24) solo per: </w:t>
      </w:r>
      <w:r w:rsidR="00A86DA1" w:rsidRPr="004B6C84">
        <w:rPr>
          <w:rFonts w:ascii="Georgia" w:hAnsi="Georgia"/>
          <w:color w:val="19191A"/>
          <w:sz w:val="22"/>
          <w:szCs w:val="22"/>
        </w:rPr>
        <w:t>esigenze temporanee e oggettive, estranee all'ordinaria</w:t>
      </w:r>
      <w:r w:rsidR="00A86DA1" w:rsidRPr="004B6C8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A86DA1" w:rsidRPr="004B6C84">
        <w:rPr>
          <w:rFonts w:ascii="Georgia" w:hAnsi="Georgia"/>
          <w:color w:val="19191A"/>
          <w:sz w:val="22"/>
          <w:szCs w:val="22"/>
        </w:rPr>
        <w:t>attività, o esigenze di sostituzione di altri lavoratori; esigenze connesse a incrementi temporanei, significativi e non</w:t>
      </w:r>
      <w:r w:rsidR="00A86DA1" w:rsidRPr="004B6C8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A86DA1" w:rsidRPr="004B6C84">
        <w:rPr>
          <w:rFonts w:ascii="Georgia" w:hAnsi="Georgia"/>
          <w:color w:val="19191A"/>
          <w:sz w:val="22"/>
          <w:szCs w:val="22"/>
        </w:rPr>
        <w:t xml:space="preserve">programmabili, dell'attività ordinaria; specifiche esigenze previste dai contratti collettivi. Con il decreto n.48/23 le motivazioni per superare i 12 mesi (sempre fino a 24) sono ora: specifiche esigenze previste dai contratti collettivi </w:t>
      </w:r>
      <w:r w:rsidR="00293538">
        <w:rPr>
          <w:rFonts w:ascii="Georgia" w:hAnsi="Georgia"/>
          <w:color w:val="19191A"/>
          <w:sz w:val="22"/>
          <w:szCs w:val="22"/>
        </w:rPr>
        <w:t xml:space="preserve">(CC) </w:t>
      </w:r>
      <w:r w:rsidR="00A86DA1" w:rsidRPr="004B6C84">
        <w:rPr>
          <w:rFonts w:ascii="Georgia" w:hAnsi="Georgia"/>
          <w:color w:val="19191A"/>
          <w:sz w:val="22"/>
          <w:szCs w:val="22"/>
        </w:rPr>
        <w:t xml:space="preserve">nazionali di lavoro, territoriali o aziendali stipulati da associazioni sindacali comparativamente più rappresentative sul piano nazionale e i </w:t>
      </w:r>
      <w:r w:rsidR="00293538">
        <w:rPr>
          <w:rFonts w:ascii="Georgia" w:hAnsi="Georgia"/>
          <w:color w:val="19191A"/>
          <w:sz w:val="22"/>
          <w:szCs w:val="22"/>
        </w:rPr>
        <w:t>CC</w:t>
      </w:r>
      <w:r w:rsidR="00A86DA1" w:rsidRPr="004B6C84">
        <w:rPr>
          <w:rFonts w:ascii="Georgia" w:hAnsi="Georgia"/>
          <w:color w:val="19191A"/>
          <w:sz w:val="22"/>
          <w:szCs w:val="22"/>
        </w:rPr>
        <w:t xml:space="preserve"> aziendali stipulati dalle loro rappresentanze sindacali aziendali</w:t>
      </w:r>
      <w:r w:rsidR="00293538">
        <w:rPr>
          <w:rFonts w:ascii="Georgia" w:hAnsi="Georgia"/>
          <w:color w:val="19191A"/>
          <w:sz w:val="22"/>
          <w:szCs w:val="22"/>
        </w:rPr>
        <w:t>,</w:t>
      </w:r>
      <w:r w:rsidR="00A86DA1" w:rsidRPr="004B6C84">
        <w:rPr>
          <w:rFonts w:ascii="Georgia" w:hAnsi="Georgia"/>
          <w:color w:val="19191A"/>
          <w:sz w:val="22"/>
          <w:szCs w:val="22"/>
        </w:rPr>
        <w:t xml:space="preserve"> o dalla rappresentanza sindacale unitaria. Nelle more dell’attuazione delle disposizioni dei </w:t>
      </w:r>
      <w:r w:rsidR="00293538">
        <w:rPr>
          <w:rFonts w:ascii="Georgia" w:hAnsi="Georgia"/>
          <w:color w:val="19191A"/>
          <w:sz w:val="22"/>
          <w:szCs w:val="22"/>
        </w:rPr>
        <w:t>CC</w:t>
      </w:r>
      <w:r w:rsidR="00A86DA1" w:rsidRPr="004B6C84">
        <w:rPr>
          <w:rFonts w:ascii="Georgia" w:hAnsi="Georgia"/>
          <w:color w:val="19191A"/>
          <w:sz w:val="22"/>
          <w:szCs w:val="22"/>
        </w:rPr>
        <w:t xml:space="preserve">, e comunque entro il 30 aprile 2024, si potranno prorogare </w:t>
      </w:r>
      <w:r w:rsidR="00293538">
        <w:rPr>
          <w:rFonts w:ascii="Georgia" w:hAnsi="Georgia"/>
          <w:color w:val="19191A"/>
          <w:sz w:val="22"/>
          <w:szCs w:val="22"/>
        </w:rPr>
        <w:t xml:space="preserve">i contratti </w:t>
      </w:r>
      <w:r w:rsidR="00A86DA1" w:rsidRPr="004B6C84">
        <w:rPr>
          <w:rFonts w:ascii="Georgia" w:hAnsi="Georgia"/>
          <w:color w:val="19191A"/>
          <w:sz w:val="22"/>
          <w:szCs w:val="22"/>
        </w:rPr>
        <w:t xml:space="preserve">oltre i 12 mesi anche per esigenze di natura tecnica, organizzativa o produttiva individuate dal datore e dal lavoratore, oltre che per </w:t>
      </w:r>
      <w:r w:rsidR="00B31F5F" w:rsidRPr="004B6C84">
        <w:rPr>
          <w:rFonts w:ascii="Georgia" w:hAnsi="Georgia"/>
          <w:color w:val="19191A"/>
          <w:sz w:val="22"/>
          <w:szCs w:val="22"/>
        </w:rPr>
        <w:t>ragioni sostitutive di altri lavoratori.</w:t>
      </w:r>
      <w:r w:rsidR="004B6C84" w:rsidRPr="004B6C84">
        <w:rPr>
          <w:rFonts w:ascii="Georgia" w:hAnsi="Georgia"/>
          <w:color w:val="19191A"/>
          <w:sz w:val="22"/>
          <w:szCs w:val="22"/>
        </w:rPr>
        <w:t xml:space="preserve"> I Consulenti del </w:t>
      </w:r>
      <w:r w:rsidR="00293538">
        <w:rPr>
          <w:rFonts w:ascii="Georgia" w:hAnsi="Georgia"/>
          <w:color w:val="19191A"/>
          <w:sz w:val="22"/>
          <w:szCs w:val="22"/>
        </w:rPr>
        <w:t>L</w:t>
      </w:r>
      <w:r w:rsidR="004B6C84" w:rsidRPr="004B6C84">
        <w:rPr>
          <w:rFonts w:ascii="Georgia" w:hAnsi="Georgia"/>
          <w:color w:val="19191A"/>
          <w:sz w:val="22"/>
          <w:szCs w:val="22"/>
        </w:rPr>
        <w:t xml:space="preserve">avoro considerano apprezzabile la </w:t>
      </w:r>
      <w:r w:rsidR="004B6C84" w:rsidRPr="004B6C84">
        <w:rPr>
          <w:rFonts w:ascii="Georgia" w:hAnsi="Georgia"/>
          <w:sz w:val="22"/>
          <w:szCs w:val="22"/>
        </w:rPr>
        <w:t>nuova disciplina del contratto a tempo determinato finalizzata a rendere più agevole il ricorso alle causali di utilizzo dei contratti a termine, affidando all’autonomia sindacale il compito di realizzare un equilibrato contemperamento tra le esigenze di flessibilità delle imprese e la tutela dei lavoratori, marginalizzando il rischio di contenzioso. La previgente normativa, infatti, scoraggiava</w:t>
      </w:r>
      <w:r w:rsidR="00293538" w:rsidRPr="00293538">
        <w:rPr>
          <w:rFonts w:ascii="Georgia" w:hAnsi="Georgia"/>
          <w:sz w:val="22"/>
          <w:szCs w:val="22"/>
        </w:rPr>
        <w:t xml:space="preserve"> </w:t>
      </w:r>
      <w:r w:rsidR="00293538" w:rsidRPr="004B6C84">
        <w:rPr>
          <w:rFonts w:ascii="Georgia" w:hAnsi="Georgia"/>
          <w:sz w:val="22"/>
          <w:szCs w:val="22"/>
        </w:rPr>
        <w:t>il ricorso a tale tipologia contrattuale a scapito della qualità occupazionale</w:t>
      </w:r>
      <w:r w:rsidR="004B6C84" w:rsidRPr="004B6C84">
        <w:rPr>
          <w:rFonts w:ascii="Georgia" w:hAnsi="Georgia"/>
          <w:sz w:val="22"/>
          <w:szCs w:val="22"/>
        </w:rPr>
        <w:t xml:space="preserve">, </w:t>
      </w:r>
      <w:r w:rsidR="00293538">
        <w:rPr>
          <w:rFonts w:ascii="Georgia" w:hAnsi="Georgia"/>
          <w:sz w:val="22"/>
          <w:szCs w:val="22"/>
        </w:rPr>
        <w:t xml:space="preserve">proprio </w:t>
      </w:r>
      <w:r w:rsidR="004B6C84" w:rsidRPr="004B6C84">
        <w:rPr>
          <w:rFonts w:ascii="Georgia" w:hAnsi="Georgia"/>
          <w:sz w:val="22"/>
          <w:szCs w:val="22"/>
        </w:rPr>
        <w:t>per le incertezze operative derivanti dall'utilizzo di causali generali stabilite dalla legge ed aventi contenuto non sufficientemente specifico e determinato</w:t>
      </w:r>
      <w:r w:rsidR="00293538">
        <w:rPr>
          <w:rFonts w:ascii="Georgia" w:hAnsi="Georgia"/>
          <w:sz w:val="22"/>
          <w:szCs w:val="22"/>
        </w:rPr>
        <w:t>.</w:t>
      </w:r>
      <w:r w:rsidR="004B6C84" w:rsidRPr="004B6C84">
        <w:rPr>
          <w:rFonts w:ascii="Georgia" w:hAnsi="Georgia"/>
          <w:sz w:val="22"/>
          <w:szCs w:val="22"/>
        </w:rPr>
        <w:t xml:space="preserve"> Tutte </w:t>
      </w:r>
      <w:r w:rsidR="004B6C84">
        <w:rPr>
          <w:rFonts w:ascii="Georgia" w:hAnsi="Georgia"/>
          <w:sz w:val="22"/>
          <w:szCs w:val="22"/>
        </w:rPr>
        <w:t xml:space="preserve">le informazioni sono reperibili presso i Consulenti del </w:t>
      </w:r>
      <w:r w:rsidR="00293538">
        <w:rPr>
          <w:rFonts w:ascii="Georgia" w:hAnsi="Georgia"/>
          <w:sz w:val="22"/>
          <w:szCs w:val="22"/>
        </w:rPr>
        <w:t>L</w:t>
      </w:r>
      <w:r w:rsidR="004B6C84">
        <w:rPr>
          <w:rFonts w:ascii="Georgia" w:hAnsi="Georgia"/>
          <w:sz w:val="22"/>
          <w:szCs w:val="22"/>
        </w:rPr>
        <w:t>avoro.</w:t>
      </w:r>
    </w:p>
    <w:sectPr w:rsidR="00DF63B5" w:rsidRPr="004B6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7C"/>
    <w:rsid w:val="0000537C"/>
    <w:rsid w:val="00293538"/>
    <w:rsid w:val="00344BF2"/>
    <w:rsid w:val="004B6C84"/>
    <w:rsid w:val="005366B3"/>
    <w:rsid w:val="00A57ABC"/>
    <w:rsid w:val="00A86DA1"/>
    <w:rsid w:val="00B31F5F"/>
    <w:rsid w:val="00C56368"/>
    <w:rsid w:val="00D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0DD"/>
  <w15:chartTrackingRefBased/>
  <w15:docId w15:val="{E3C1A1F3-B129-4BF5-A65C-B5849A7E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A86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86DA1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86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Fondazione Studi</cp:lastModifiedBy>
  <cp:revision>3</cp:revision>
  <dcterms:created xsi:type="dcterms:W3CDTF">2023-05-26T07:50:00Z</dcterms:created>
  <dcterms:modified xsi:type="dcterms:W3CDTF">2023-05-26T07:50:00Z</dcterms:modified>
</cp:coreProperties>
</file>