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44EB" w14:textId="4C6F139F" w:rsidR="00556BDE" w:rsidRDefault="00556BDE" w:rsidP="00E74BD7">
      <w:pPr>
        <w:pStyle w:val="ptesto"/>
        <w:ind w:firstLine="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Articolo settimanale Fondazione Studi del 23 giugno 2023</w:t>
      </w:r>
    </w:p>
    <w:p w14:paraId="1A4AAAA8" w14:textId="77777777" w:rsidR="00556BDE" w:rsidRDefault="00556BDE" w:rsidP="00E74BD7">
      <w:pPr>
        <w:pStyle w:val="ptesto"/>
        <w:ind w:firstLine="0"/>
        <w:rPr>
          <w:rFonts w:ascii="Georgia" w:hAnsi="Georgia"/>
          <w:b/>
          <w:bCs/>
          <w:sz w:val="22"/>
          <w:szCs w:val="22"/>
        </w:rPr>
      </w:pPr>
    </w:p>
    <w:p w14:paraId="4C3CB65F" w14:textId="16172800" w:rsidR="00E74BD7" w:rsidRPr="00E74BD7" w:rsidRDefault="00E74BD7" w:rsidP="00E74BD7">
      <w:pPr>
        <w:pStyle w:val="ptesto"/>
        <w:ind w:firstLine="0"/>
        <w:rPr>
          <w:rFonts w:ascii="Georgia" w:hAnsi="Georgia"/>
          <w:b/>
          <w:bCs/>
          <w:sz w:val="22"/>
          <w:szCs w:val="22"/>
        </w:rPr>
      </w:pPr>
      <w:r w:rsidRPr="00E74BD7">
        <w:rPr>
          <w:rFonts w:ascii="Georgia" w:hAnsi="Georgia"/>
          <w:b/>
          <w:bCs/>
          <w:sz w:val="22"/>
          <w:szCs w:val="22"/>
        </w:rPr>
        <w:t>Donatori di sangue</w:t>
      </w:r>
      <w:r>
        <w:rPr>
          <w:rFonts w:ascii="Georgia" w:hAnsi="Georgia"/>
          <w:b/>
          <w:bCs/>
          <w:sz w:val="22"/>
          <w:szCs w:val="22"/>
        </w:rPr>
        <w:t>, i diritti se lavorano</w:t>
      </w:r>
    </w:p>
    <w:p w14:paraId="738E57B9" w14:textId="77777777" w:rsidR="00E74BD7" w:rsidRDefault="00E74BD7" w:rsidP="00E74BD7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3D8C1B34" w14:textId="77777777" w:rsidR="00E74BD7" w:rsidRDefault="00E74BD7" w:rsidP="00E74BD7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6963C4F1" w14:textId="77777777" w:rsidR="00E74BD7" w:rsidRDefault="00E74BD7" w:rsidP="00E74BD7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48B2FE4B" w14:textId="2DA92D28" w:rsidR="00B25BEC" w:rsidRPr="00E74BD7" w:rsidRDefault="00E74BD7" w:rsidP="00E74BD7">
      <w:pPr>
        <w:pStyle w:val="ptesto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Viene </w:t>
      </w:r>
      <w:r w:rsidR="00B25BEC" w:rsidRPr="00E74BD7">
        <w:rPr>
          <w:rFonts w:ascii="Georgia" w:hAnsi="Georgia"/>
          <w:bCs/>
          <w:sz w:val="22"/>
          <w:szCs w:val="22"/>
        </w:rPr>
        <w:t>riconoscimento</w:t>
      </w:r>
      <w:r w:rsidR="00B25BEC" w:rsidRPr="00E74BD7">
        <w:rPr>
          <w:rFonts w:ascii="Georgia" w:hAnsi="Georgia"/>
          <w:bCs/>
          <w:spacing w:val="-28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al</w:t>
      </w:r>
      <w:r w:rsidR="00B25BEC" w:rsidRPr="00E74BD7">
        <w:rPr>
          <w:rFonts w:ascii="Georgia" w:hAnsi="Georgia"/>
          <w:bCs/>
          <w:spacing w:val="-22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lavoratore</w:t>
      </w:r>
      <w:r w:rsidR="00B25BEC" w:rsidRPr="00E74BD7">
        <w:rPr>
          <w:rFonts w:ascii="Georgia" w:hAnsi="Georgia"/>
          <w:bCs/>
          <w:spacing w:val="-23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subordinato</w:t>
      </w:r>
      <w:r w:rsidR="00B25BEC" w:rsidRPr="00E74BD7">
        <w:rPr>
          <w:rFonts w:ascii="Georgia" w:hAnsi="Georgia"/>
          <w:bCs/>
          <w:spacing w:val="-21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donatore</w:t>
      </w:r>
      <w:r w:rsidR="00B25BEC" w:rsidRPr="00E74BD7">
        <w:rPr>
          <w:rFonts w:ascii="Georgia" w:hAnsi="Georgia"/>
          <w:bCs/>
          <w:spacing w:val="-19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di</w:t>
      </w:r>
      <w:r w:rsidR="00B25BEC" w:rsidRPr="00E74BD7">
        <w:rPr>
          <w:rFonts w:ascii="Georgia" w:hAnsi="Georgia"/>
          <w:bCs/>
          <w:spacing w:val="-26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sangue</w:t>
      </w:r>
      <w:r w:rsidR="00B25BEC" w:rsidRPr="00E74BD7">
        <w:rPr>
          <w:rFonts w:ascii="Georgia" w:hAnsi="Georgia"/>
          <w:bCs/>
          <w:spacing w:val="-21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del</w:t>
      </w:r>
      <w:r w:rsidR="00B25BEC" w:rsidRPr="00E74BD7">
        <w:rPr>
          <w:rFonts w:ascii="Georgia" w:hAnsi="Georgia"/>
          <w:bCs/>
          <w:spacing w:val="-23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diritto</w:t>
      </w:r>
      <w:r w:rsidR="00B25BEC" w:rsidRPr="00E74BD7">
        <w:rPr>
          <w:rFonts w:ascii="Georgia" w:hAnsi="Georgia"/>
          <w:bCs/>
          <w:spacing w:val="-25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di</w:t>
      </w:r>
      <w:r w:rsidR="00B25BEC" w:rsidRPr="00E74BD7">
        <w:rPr>
          <w:rFonts w:ascii="Georgia" w:hAnsi="Georgia"/>
          <w:bCs/>
          <w:spacing w:val="-22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astenersi</w:t>
      </w:r>
      <w:r w:rsidR="00B25BEC" w:rsidRPr="00E74BD7">
        <w:rPr>
          <w:rFonts w:ascii="Georgia" w:hAnsi="Georgia"/>
          <w:bCs/>
          <w:spacing w:val="-16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dal</w:t>
      </w:r>
      <w:r w:rsidR="00B25BEC" w:rsidRPr="00E74BD7">
        <w:rPr>
          <w:rFonts w:ascii="Georgia" w:hAnsi="Georgia"/>
          <w:bCs/>
          <w:spacing w:val="-19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lavoro</w:t>
      </w:r>
      <w:r w:rsidR="00B25BEC" w:rsidRPr="00E74BD7">
        <w:rPr>
          <w:rFonts w:ascii="Georgia" w:hAnsi="Georgia"/>
          <w:bCs/>
          <w:spacing w:val="-22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per</w:t>
      </w:r>
      <w:r w:rsidR="00B25BEC" w:rsidRPr="00E74BD7">
        <w:rPr>
          <w:rFonts w:ascii="Georgia" w:hAnsi="Georgia"/>
          <w:bCs/>
          <w:spacing w:val="-23"/>
          <w:sz w:val="22"/>
          <w:szCs w:val="22"/>
        </w:rPr>
        <w:t xml:space="preserve"> </w:t>
      </w:r>
      <w:r w:rsidR="00B25BEC" w:rsidRPr="00E74BD7">
        <w:rPr>
          <w:rFonts w:ascii="Georgia" w:hAnsi="Georgia"/>
          <w:bCs/>
          <w:sz w:val="22"/>
          <w:szCs w:val="22"/>
        </w:rPr>
        <w:t>24 ore</w:t>
      </w:r>
      <w:r w:rsidR="00B25BEC" w:rsidRPr="00E74BD7">
        <w:rPr>
          <w:rFonts w:ascii="Georgia" w:hAnsi="Georgia"/>
          <w:sz w:val="22"/>
          <w:szCs w:val="22"/>
        </w:rPr>
        <w:t xml:space="preserve"> dal momento in cui ha lasciato il lavoro per il prelievo (o dal momento del prelievo, se questo è effettuato fuori dell’orario di lavoro)</w:t>
      </w:r>
      <w:r>
        <w:rPr>
          <w:rFonts w:ascii="Georgia" w:hAnsi="Georgia"/>
          <w:sz w:val="22"/>
          <w:szCs w:val="22"/>
        </w:rPr>
        <w:t>. A questo si aggiunge il diritto alla</w:t>
      </w:r>
      <w:r w:rsidR="00B25BEC" w:rsidRPr="00E74BD7">
        <w:rPr>
          <w:rFonts w:ascii="Georgia" w:hAnsi="Georgia"/>
          <w:sz w:val="22"/>
          <w:szCs w:val="22"/>
        </w:rPr>
        <w:t xml:space="preserve"> corresponsione della normale retribuzione da parte del datore di lavoro ed il diritto di quest’ultimo di ottenere il rimborso</w:t>
      </w:r>
      <w:r w:rsidR="00B25BEC" w:rsidRPr="00E74BD7">
        <w:rPr>
          <w:rFonts w:ascii="Georgia" w:hAnsi="Georgia"/>
          <w:spacing w:val="-28"/>
          <w:sz w:val="22"/>
          <w:szCs w:val="22"/>
        </w:rPr>
        <w:t xml:space="preserve"> </w:t>
      </w:r>
      <w:r w:rsidR="00B25BEC" w:rsidRPr="00E74BD7">
        <w:rPr>
          <w:rFonts w:ascii="Georgia" w:hAnsi="Georgia"/>
          <w:sz w:val="22"/>
          <w:szCs w:val="22"/>
        </w:rPr>
        <w:t xml:space="preserve">dall’INPS. </w:t>
      </w:r>
      <w:r w:rsidR="00B25BEC" w:rsidRPr="00E74BD7">
        <w:rPr>
          <w:rFonts w:ascii="Georgia" w:hAnsi="Georgia" w:cs="Tahoma"/>
          <w:color w:val="000000"/>
          <w:sz w:val="22"/>
          <w:szCs w:val="22"/>
        </w:rPr>
        <w:t>Anche nel caso di inidoneità alla donazione al lavoratore</w:t>
      </w:r>
      <w:r>
        <w:rPr>
          <w:rFonts w:ascii="Georgia" w:hAnsi="Georgia" w:cs="Tahoma"/>
          <w:color w:val="000000"/>
          <w:sz w:val="22"/>
          <w:szCs w:val="22"/>
        </w:rPr>
        <w:t>, gli</w:t>
      </w:r>
      <w:r w:rsidR="00B25BEC" w:rsidRPr="00E74BD7">
        <w:rPr>
          <w:rFonts w:ascii="Georgia" w:hAnsi="Georgia" w:cs="Tahoma"/>
          <w:color w:val="000000"/>
          <w:sz w:val="22"/>
          <w:szCs w:val="22"/>
        </w:rPr>
        <w:t xml:space="preserve"> sarà comunque riconosciuta la retribuzione, limitatamente al tempo necessario all’accertamento dell’idoneità e alle relative procedure. </w:t>
      </w:r>
      <w:r w:rsidR="00B25BEC" w:rsidRPr="00E74BD7">
        <w:rPr>
          <w:rFonts w:ascii="Georgia" w:hAnsi="Georgia"/>
          <w:sz w:val="22"/>
          <w:szCs w:val="22"/>
        </w:rPr>
        <w:t>La legge prevede la copertura assicurativa ai fini pensionistici per il periodo di assenza dal lavoro destinato alla donazione di sangue.</w:t>
      </w:r>
      <w:r>
        <w:rPr>
          <w:rFonts w:ascii="Georgia" w:hAnsi="Georgia" w:cs="Tahoma"/>
          <w:color w:val="000000"/>
          <w:sz w:val="22"/>
          <w:szCs w:val="22"/>
        </w:rPr>
        <w:t xml:space="preserve"> </w:t>
      </w:r>
      <w:r w:rsidR="00B25BEC" w:rsidRPr="00E74BD7">
        <w:rPr>
          <w:rFonts w:ascii="Georgia" w:hAnsi="Georgia"/>
          <w:sz w:val="22"/>
          <w:szCs w:val="22"/>
        </w:rPr>
        <w:t xml:space="preserve">Anche il lavoratore che dona il </w:t>
      </w:r>
      <w:r w:rsidR="00B25BEC" w:rsidRPr="00E74BD7">
        <w:rPr>
          <w:rFonts w:ascii="Georgia" w:hAnsi="Georgia"/>
          <w:bCs/>
          <w:sz w:val="22"/>
          <w:szCs w:val="22"/>
        </w:rPr>
        <w:t>midollo osseo</w:t>
      </w:r>
      <w:r w:rsidR="00B25BEC" w:rsidRPr="00E74BD7">
        <w:rPr>
          <w:rFonts w:ascii="Georgia" w:hAnsi="Georgia"/>
          <w:sz w:val="22"/>
          <w:szCs w:val="22"/>
        </w:rPr>
        <w:t xml:space="preserve"> ha diritto a permessi retribuiti per l’espletamento degli atti preliminari alla donazione, per la donazione stessa e per i giorni successivi di convalescenza (periodo concesso a fronte dell’impegno fisico necessario per l’operazione). La retribuzione </w:t>
      </w:r>
      <w:r w:rsidR="00B25BEC" w:rsidRPr="00E74BD7">
        <w:rPr>
          <w:rFonts w:ascii="Georgia" w:hAnsi="Georgia" w:cs="TTE1749220t00"/>
          <w:sz w:val="22"/>
          <w:szCs w:val="22"/>
        </w:rPr>
        <w:t xml:space="preserve">per tali periodi </w:t>
      </w:r>
      <w:r w:rsidR="00B25BEC" w:rsidRPr="00E74BD7">
        <w:rPr>
          <w:rFonts w:ascii="Georgia" w:hAnsi="Georgia"/>
          <w:sz w:val="22"/>
          <w:szCs w:val="22"/>
        </w:rPr>
        <w:t>è posta a carico dell’INPS.</w:t>
      </w:r>
      <w:r>
        <w:rPr>
          <w:rFonts w:ascii="Georgia" w:hAnsi="Georgia" w:cs="Tahoma"/>
          <w:color w:val="000000"/>
          <w:sz w:val="22"/>
          <w:szCs w:val="22"/>
        </w:rPr>
        <w:t xml:space="preserve"> </w:t>
      </w:r>
      <w:r w:rsidR="00B25BEC" w:rsidRPr="00E74BD7">
        <w:rPr>
          <w:rFonts w:ascii="Georgia" w:hAnsi="Georgia"/>
          <w:sz w:val="22"/>
          <w:szCs w:val="22"/>
        </w:rPr>
        <w:t xml:space="preserve">Per il riconoscimento del diritto alla giornata di riposo ed alla relativa retribuzione: la donazione di sangue deve essere gratuita e raggiungere </w:t>
      </w:r>
      <w:r>
        <w:rPr>
          <w:rFonts w:ascii="Georgia" w:hAnsi="Georgia"/>
          <w:sz w:val="22"/>
          <w:szCs w:val="22"/>
        </w:rPr>
        <w:t xml:space="preserve">un </w:t>
      </w:r>
      <w:r w:rsidR="00B25BEC" w:rsidRPr="00E74BD7">
        <w:rPr>
          <w:rFonts w:ascii="Georgia" w:hAnsi="Georgia"/>
          <w:sz w:val="22"/>
          <w:szCs w:val="22"/>
        </w:rPr>
        <w:t xml:space="preserve">minimo di 250 grammi; il prelievo </w:t>
      </w:r>
      <w:r>
        <w:rPr>
          <w:rFonts w:ascii="Georgia" w:hAnsi="Georgia"/>
          <w:sz w:val="22"/>
          <w:szCs w:val="22"/>
        </w:rPr>
        <w:t>sia</w:t>
      </w:r>
      <w:r w:rsidR="00B25BEC" w:rsidRPr="00E74BD7">
        <w:rPr>
          <w:rFonts w:ascii="Georgia" w:hAnsi="Georgia"/>
          <w:sz w:val="22"/>
          <w:szCs w:val="22"/>
        </w:rPr>
        <w:t xml:space="preserve"> effettuato presso un centro di raccolta (fisso o mobile), o centro trasfusionale, o centro di produzione di emoderivati</w:t>
      </w:r>
      <w:r>
        <w:rPr>
          <w:rFonts w:ascii="Georgia" w:hAnsi="Georgia"/>
          <w:sz w:val="22"/>
          <w:szCs w:val="22"/>
        </w:rPr>
        <w:t xml:space="preserve"> (tutti </w:t>
      </w:r>
      <w:r w:rsidR="00B25BEC" w:rsidRPr="00E74BD7">
        <w:rPr>
          <w:rFonts w:ascii="Georgia" w:hAnsi="Georgia"/>
          <w:sz w:val="22"/>
          <w:szCs w:val="22"/>
        </w:rPr>
        <w:t>autorizzat</w:t>
      </w:r>
      <w:r>
        <w:rPr>
          <w:rFonts w:ascii="Georgia" w:hAnsi="Georgia"/>
          <w:sz w:val="22"/>
          <w:szCs w:val="22"/>
        </w:rPr>
        <w:t>i</w:t>
      </w:r>
      <w:r w:rsidR="00B25BEC" w:rsidRPr="00E74BD7">
        <w:rPr>
          <w:rFonts w:ascii="Georgia" w:hAnsi="Georgia"/>
          <w:sz w:val="22"/>
          <w:szCs w:val="22"/>
        </w:rPr>
        <w:t xml:space="preserve"> dal Ministero della Sanità</w:t>
      </w:r>
      <w:r>
        <w:rPr>
          <w:rFonts w:ascii="Georgia" w:hAnsi="Georgia"/>
          <w:sz w:val="22"/>
          <w:szCs w:val="22"/>
        </w:rPr>
        <w:t>)</w:t>
      </w:r>
      <w:r w:rsidR="00B25BEC" w:rsidRPr="00E74BD7">
        <w:rPr>
          <w:rFonts w:ascii="Georgia" w:hAnsi="Georgia"/>
          <w:sz w:val="22"/>
          <w:szCs w:val="22"/>
        </w:rPr>
        <w:t>.</w:t>
      </w:r>
      <w:r>
        <w:rPr>
          <w:rFonts w:ascii="Georgia" w:hAnsi="Georgia" w:cs="Tahoma"/>
          <w:color w:val="000000"/>
          <w:sz w:val="22"/>
          <w:szCs w:val="22"/>
        </w:rPr>
        <w:t xml:space="preserve"> </w:t>
      </w:r>
      <w:r w:rsidR="00713FA7">
        <w:rPr>
          <w:rFonts w:ascii="Georgia" w:hAnsi="Georgia" w:cs="Tahoma"/>
          <w:color w:val="000000"/>
          <w:sz w:val="22"/>
          <w:szCs w:val="22"/>
        </w:rPr>
        <w:t xml:space="preserve">I servizi dovranno </w:t>
      </w:r>
      <w:r w:rsidR="00713FA7" w:rsidRPr="00E74BD7">
        <w:rPr>
          <w:rFonts w:ascii="Georgia" w:hAnsi="Georgia" w:cs="Tahoma"/>
          <w:sz w:val="22"/>
          <w:szCs w:val="22"/>
        </w:rPr>
        <w:t xml:space="preserve">produrre </w:t>
      </w:r>
      <w:r w:rsidR="00713FA7" w:rsidRPr="00713FA7">
        <w:rPr>
          <w:rFonts w:ascii="Georgia" w:hAnsi="Georgia" w:cs="Tahoma"/>
          <w:bCs/>
          <w:sz w:val="22"/>
          <w:szCs w:val="22"/>
        </w:rPr>
        <w:t xml:space="preserve">idonea certificazione, </w:t>
      </w:r>
      <w:r w:rsidR="00713FA7" w:rsidRPr="00E74BD7">
        <w:rPr>
          <w:rFonts w:ascii="Georgia" w:hAnsi="Georgia" w:cs="Tahoma"/>
          <w:sz w:val="22"/>
          <w:szCs w:val="22"/>
        </w:rPr>
        <w:t>attestante la donazione cui è stato sottoposto il dipendente</w:t>
      </w:r>
      <w:r w:rsidR="00713FA7">
        <w:rPr>
          <w:rFonts w:ascii="Georgia" w:hAnsi="Georgia" w:cs="Tahoma"/>
          <w:sz w:val="22"/>
          <w:szCs w:val="22"/>
        </w:rPr>
        <w:t xml:space="preserve">. </w:t>
      </w:r>
      <w:r w:rsidR="00B25BEC" w:rsidRPr="00E74BD7">
        <w:rPr>
          <w:rFonts w:ascii="Georgia" w:hAnsi="Georgia"/>
          <w:sz w:val="22"/>
          <w:szCs w:val="22"/>
        </w:rPr>
        <w:t xml:space="preserve">In caso di parziale o impossibile donazione per motivi di ordine sanitario, il medico addetto al prelievo è tenuto al rilascio di un certificato medico che attesti il giorno e l’ora della mancata donazione. </w:t>
      </w:r>
      <w:r w:rsidR="00B25BEC" w:rsidRPr="00E74BD7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12DFD330" wp14:editId="74AEF50B">
                <wp:simplePos x="0" y="0"/>
                <wp:positionH relativeFrom="page">
                  <wp:posOffset>7177404</wp:posOffset>
                </wp:positionH>
                <wp:positionV relativeFrom="paragraph">
                  <wp:posOffset>1024254</wp:posOffset>
                </wp:positionV>
                <wp:extent cx="0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FAEE7" id="Connettore diritto 3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565.15pt,80.65pt" to="565.1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" strokeweight=".1273mm">
                <w10:wrap anchorx="page"/>
              </v:line>
            </w:pict>
          </mc:Fallback>
        </mc:AlternateContent>
      </w:r>
      <w:r w:rsidR="00713FA7">
        <w:rPr>
          <w:rFonts w:ascii="Georgia" w:hAnsi="Georgia"/>
          <w:sz w:val="22"/>
          <w:szCs w:val="22"/>
        </w:rPr>
        <w:t>P</w:t>
      </w:r>
      <w:r w:rsidR="00B25BEC" w:rsidRPr="00E74BD7">
        <w:rPr>
          <w:rFonts w:ascii="Georgia" w:hAnsi="Georgia"/>
          <w:sz w:val="22"/>
          <w:szCs w:val="22"/>
        </w:rPr>
        <w:t xml:space="preserve">er </w:t>
      </w:r>
      <w:r w:rsidR="00713FA7">
        <w:rPr>
          <w:rFonts w:ascii="Georgia" w:hAnsi="Georgia"/>
          <w:sz w:val="22"/>
          <w:szCs w:val="22"/>
        </w:rPr>
        <w:t>la retribuzione da corrispondere a</w:t>
      </w:r>
      <w:r w:rsidR="00B25BEC" w:rsidRPr="00E74BD7">
        <w:rPr>
          <w:rFonts w:ascii="Georgia" w:hAnsi="Georgia"/>
          <w:sz w:val="22"/>
          <w:szCs w:val="22"/>
        </w:rPr>
        <w:t>i lavoratori retribuiti non in misura fissa valgono gli stessi criteri previsti per il trattamento di festività</w:t>
      </w:r>
      <w:r w:rsidR="00713FA7">
        <w:rPr>
          <w:rFonts w:ascii="Georgia" w:hAnsi="Georgia"/>
          <w:sz w:val="22"/>
          <w:szCs w:val="22"/>
        </w:rPr>
        <w:t xml:space="preserve">, </w:t>
      </w:r>
      <w:r w:rsidR="00B25BEC" w:rsidRPr="00E74BD7">
        <w:rPr>
          <w:rFonts w:ascii="Georgia" w:hAnsi="Georgia"/>
          <w:sz w:val="22"/>
          <w:szCs w:val="22"/>
        </w:rPr>
        <w:t>per i lavoratori retribuiti in misura fissa (mensile o settimanale), la retribuzione giornaliera si ottiene dividendo la retribuzione fissa rispettivamente per 26 o per 6.</w:t>
      </w:r>
      <w:r w:rsidR="00B25BEC" w:rsidRPr="00E74BD7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2FB59F52" wp14:editId="66616EB8">
                <wp:simplePos x="0" y="0"/>
                <wp:positionH relativeFrom="page">
                  <wp:posOffset>7182484</wp:posOffset>
                </wp:positionH>
                <wp:positionV relativeFrom="paragraph">
                  <wp:posOffset>1024889</wp:posOffset>
                </wp:positionV>
                <wp:extent cx="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FE343" id="Connettore diritto 2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565.55pt,80.7pt" to="565.5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" strokeweight=".1273mm">
                <w10:wrap anchorx="page"/>
              </v:line>
            </w:pict>
          </mc:Fallback>
        </mc:AlternateContent>
      </w:r>
      <w:r w:rsidR="00713FA7">
        <w:rPr>
          <w:rFonts w:ascii="Georgia" w:hAnsi="Georgia" w:cs="Tahoma"/>
          <w:color w:val="000000"/>
          <w:sz w:val="22"/>
          <w:szCs w:val="22"/>
        </w:rPr>
        <w:t xml:space="preserve"> </w:t>
      </w:r>
      <w:r w:rsidR="00B25BEC" w:rsidRPr="00E74BD7">
        <w:rPr>
          <w:rFonts w:ascii="Georgia" w:hAnsi="Georgia"/>
          <w:sz w:val="22"/>
          <w:szCs w:val="22"/>
        </w:rPr>
        <w:t>L’indennità è limitata alla retribuzione delle ore di lavoro che il dipendente avrebbe effettuato se non si fosse assentato per la donazione.</w:t>
      </w:r>
      <w:r w:rsidR="00713FA7">
        <w:rPr>
          <w:rFonts w:ascii="Georgia" w:hAnsi="Georgia" w:cs="Tahoma"/>
          <w:color w:val="000000"/>
          <w:sz w:val="22"/>
          <w:szCs w:val="22"/>
        </w:rPr>
        <w:t xml:space="preserve"> </w:t>
      </w:r>
      <w:r w:rsidR="00B25BEC" w:rsidRPr="00713FA7">
        <w:rPr>
          <w:rFonts w:ascii="Georgia" w:hAnsi="Georgia"/>
          <w:sz w:val="22"/>
          <w:szCs w:val="22"/>
        </w:rPr>
        <w:t>La legge riconosce al datore la facoltà di richiedere all’INPS il rimborso della retribuzione corrisposta al donatore di sangue</w:t>
      </w:r>
      <w:r w:rsidR="00713FA7">
        <w:rPr>
          <w:rFonts w:ascii="Georgia" w:hAnsi="Georgia"/>
          <w:sz w:val="22"/>
          <w:szCs w:val="22"/>
        </w:rPr>
        <w:t xml:space="preserve">, </w:t>
      </w:r>
      <w:r w:rsidR="00B25BEC" w:rsidRPr="00E74BD7">
        <w:rPr>
          <w:rFonts w:ascii="Georgia" w:hAnsi="Georgia"/>
          <w:sz w:val="22"/>
          <w:szCs w:val="22"/>
        </w:rPr>
        <w:t>ponendo a conguaglio le somme anticipate sulla denuncia mensile INPS relativa al periodo di paga in cui il lavoratore ha donato il sangue.</w:t>
      </w:r>
      <w:r w:rsidR="00713FA7">
        <w:rPr>
          <w:rFonts w:ascii="Georgia" w:hAnsi="Georgia"/>
          <w:sz w:val="22"/>
          <w:szCs w:val="22"/>
        </w:rPr>
        <w:t xml:space="preserve"> Info dai Consulenti del lavoro.</w:t>
      </w:r>
    </w:p>
    <w:p w14:paraId="4E47E720" w14:textId="77777777" w:rsidR="007A7490" w:rsidRPr="00E74BD7" w:rsidRDefault="007A7490" w:rsidP="00E74BD7">
      <w:pPr>
        <w:jc w:val="both"/>
        <w:rPr>
          <w:rFonts w:ascii="Georgia" w:hAnsi="Georgia"/>
          <w:sz w:val="22"/>
          <w:szCs w:val="22"/>
        </w:rPr>
      </w:pPr>
    </w:p>
    <w:sectPr w:rsidR="007A7490" w:rsidRPr="00E74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749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90"/>
    <w:rsid w:val="00556BDE"/>
    <w:rsid w:val="00713FA7"/>
    <w:rsid w:val="007A7490"/>
    <w:rsid w:val="00B25BEC"/>
    <w:rsid w:val="00C247C5"/>
    <w:rsid w:val="00E74BD7"/>
    <w:rsid w:val="00FC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628B"/>
  <w15:chartTrackingRefBased/>
  <w15:docId w15:val="{3498F0D7-C0F0-47FF-9BD3-24A88D74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BE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testo">
    <w:name w:val="p_testo"/>
    <w:basedOn w:val="Normale"/>
    <w:qFormat/>
    <w:rsid w:val="00B25BEC"/>
    <w:pPr>
      <w:ind w:firstLine="284"/>
      <w:jc w:val="both"/>
    </w:pPr>
    <w:rPr>
      <w:rFonts w:ascii="Segoe UI" w:eastAsia="Times New Roman" w:hAnsi="Segoe UI"/>
      <w:sz w:val="20"/>
      <w:szCs w:val="23"/>
      <w:lang w:eastAsia="it-IT"/>
    </w:rPr>
  </w:style>
  <w:style w:type="paragraph" w:customStyle="1" w:styleId="ptitolo2">
    <w:name w:val="p_titolo_2"/>
    <w:next w:val="ptesto"/>
    <w:qFormat/>
    <w:rsid w:val="00B25BEC"/>
    <w:pPr>
      <w:spacing w:before="40" w:after="40" w:line="240" w:lineRule="auto"/>
    </w:pPr>
    <w:rPr>
      <w:rFonts w:ascii="Arial Narrow" w:eastAsia="Times New Roman" w:hAnsi="Arial Narrow" w:cs="Times New Roman"/>
      <w:b/>
      <w:bCs/>
      <w:color w:val="0080C9"/>
      <w:lang w:eastAsia="it-IT"/>
    </w:rPr>
  </w:style>
  <w:style w:type="paragraph" w:customStyle="1" w:styleId="ptitolo2NUM">
    <w:name w:val="p_titolo_2_NUM"/>
    <w:basedOn w:val="Normale"/>
    <w:next w:val="ptitolo2"/>
    <w:qFormat/>
    <w:rsid w:val="00B25BEC"/>
    <w:pPr>
      <w:spacing w:before="40" w:after="40"/>
      <w:jc w:val="center"/>
    </w:pPr>
    <w:rPr>
      <w:rFonts w:ascii="Arial Narrow" w:eastAsia="Times New Roman" w:hAnsi="Arial Narrow" w:cs="Arial"/>
      <w:b/>
      <w:caps/>
      <w:color w:val="FFFFFF"/>
      <w:sz w:val="22"/>
      <w:szCs w:val="22"/>
      <w:shd w:val="clear" w:color="auto" w:fill="0080C9"/>
      <w:lang w:eastAsia="it-IT"/>
    </w:rPr>
  </w:style>
  <w:style w:type="paragraph" w:customStyle="1" w:styleId="pelenco1liv">
    <w:name w:val="p_elenco_1_liv"/>
    <w:basedOn w:val="Normale"/>
    <w:qFormat/>
    <w:rsid w:val="00B25BEC"/>
    <w:pPr>
      <w:ind w:left="567" w:hanging="283"/>
      <w:jc w:val="both"/>
    </w:pPr>
    <w:rPr>
      <w:rFonts w:ascii="Segoe UI" w:eastAsia="Times New Roman" w:hAnsi="Segoe UI"/>
      <w:sz w:val="20"/>
      <w:szCs w:val="2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3</cp:revision>
  <dcterms:created xsi:type="dcterms:W3CDTF">2023-06-26T08:47:00Z</dcterms:created>
  <dcterms:modified xsi:type="dcterms:W3CDTF">2023-06-26T08:50:00Z</dcterms:modified>
</cp:coreProperties>
</file>