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9D78" w14:textId="2828630C" w:rsidR="00900B16" w:rsidRPr="00900B16" w:rsidRDefault="00900B16" w:rsidP="00900B1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kern w:val="0"/>
          <w:lang w:eastAsia="it-IT"/>
          <w14:ligatures w14:val="none"/>
        </w:rPr>
      </w:pPr>
      <w:r w:rsidRPr="00900B1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​</w:t>
      </w:r>
      <w:r w:rsidRPr="00900B16">
        <w:rPr>
          <w:rFonts w:ascii="Georgia" w:eastAsia="Times New Roman" w:hAnsi="Georgia" w:cs="Times New Roman"/>
          <w:b/>
          <w:bCs/>
          <w:kern w:val="0"/>
          <w:lang w:eastAsia="it-IT"/>
          <w14:ligatures w14:val="none"/>
        </w:rPr>
        <w:t>Misure per le imprese dalla Legge Calderone</w:t>
      </w:r>
    </w:p>
    <w:p w14:paraId="285E22B7" w14:textId="77777777" w:rsidR="00900B16" w:rsidRPr="00900B16" w:rsidRDefault="00900B16" w:rsidP="00900B1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</w:p>
    <w:p w14:paraId="2F490FA7" w14:textId="77777777" w:rsidR="00900B16" w:rsidRPr="00900B16" w:rsidRDefault="00900B16" w:rsidP="00900B1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</w:p>
    <w:p w14:paraId="0C7FFB5A" w14:textId="24E9CB17" w:rsidR="00900B16" w:rsidRPr="00900B16" w:rsidRDefault="00900B16" w:rsidP="00900B1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900B16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Il c.d. </w:t>
      </w:r>
      <w:r w:rsidRPr="00900B16">
        <w:rPr>
          <w:rFonts w:ascii="Georgia" w:eastAsia="Times New Roman" w:hAnsi="Georgia" w:cs="Georgia"/>
          <w:kern w:val="0"/>
          <w:lang w:eastAsia="it-IT"/>
          <w14:ligatures w14:val="none"/>
        </w:rPr>
        <w:t>“</w:t>
      </w:r>
      <w:r w:rsidRPr="00900B16">
        <w:rPr>
          <w:rFonts w:ascii="Georgia" w:eastAsia="Times New Roman" w:hAnsi="Georgia" w:cs="Times New Roman"/>
          <w:kern w:val="0"/>
          <w:lang w:eastAsia="it-IT"/>
          <w14:ligatures w14:val="none"/>
        </w:rPr>
        <w:t>Decreto Calderone” convertito in legge n. 85/23 ha introdotto nuove misure di inclusione sociale e lavorativa, istituendo, tra gli altri, l’Assegno di inclusione e il Supporto per la formazione e il lavoro, nonché numerose misure in favore delle imprese. Elenchiamo le più significative:</w:t>
      </w:r>
    </w:p>
    <w:p w14:paraId="70932A2E" w14:textId="5BC24734" w:rsidR="00900B16" w:rsidRPr="00A7673A" w:rsidRDefault="00900B16" w:rsidP="00A767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semplificazione delle informazioni sulle condizioni di lavoro dovute da datore di lavoro al momento dell'assunzione, consentendo il rinvio alla normativa di riferimento e alla contrattazione collettiva applicata;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semplificazione dell'utilizzo dei contratti a termine, con razionalizzazione delle causali necessarie per la stipula di contratti fra i 12 e i 24 mesi e per la proroga o il rinnovo dei contratti che estendono la durata oltre i 12 mesi;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incentivazione dell'utilizzo dei contratti di somministrazione di lavoro a tempo indeterminato;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stralcio dei debiti contributivi dei soggetti iscritti alle gestioni artigiani e commercianti, lavoratori autonomi agricoli, committenti e professionisti iscritti alla gestione separata dell'INPS (annullati i debiti contributivi delle cartelle esattoriali fino a euro 1.000);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incentivi per l'occupazione, in particolare, per l'assunzione di percettori di Assegno di Inclusione, per l'occupazione giovanile, in particolare, è previsto per under 30, neet, giovani registrati al Programma Operativo Nazionale Iniziativa Occupazione Giovani e per disabili;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incentivazione dell'uso delle Prestazioni Occasionali (ex voucher) del settore turistico e termale (il limite per ciascun utilizzatore sale da 10mila a 15mila euro annui e possono essere utilizzate da datori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che impieghino fino a 25 lavoratori subordinati a tempo indeterminato (e non 10 come per gli altri settori);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esonero parziale dei contributi a carico dei lavoratori (c.d. cuneo fiscale), con riduzione della aliquota contributiva a carico dei lavoratori subordinati che guadagnano fino a 35.000 euro lordi annui, fissata a 6 punti percentuali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;</w:t>
      </w:r>
      <w:r w:rsid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detassazione del lavoro straordinario e notturno svolto nei festivi per il settore turismo e termali, per il periodo dal 1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.6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al 21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.9.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23, per i lavoratori del comparto del turismo, ivi inclusi gli stabilimenti termali, titolari di reddito di lavoro dipendente di importo non superiore, nel periodo d'imposta 2022, a euro 40.000;detassazione 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per il 2023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delle misure di welfare, con elevazione sino ad euro 3.000 (salendo rispetto agli attuali 258,23 euro annui) della soglia dei fringe benefits per i soli lavoratori dipendenti con figli a carico 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(anche </w:t>
      </w:r>
      <w:r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>per il rimborso di utenze domestiche di acqua, elettricità e gas naturale).</w:t>
      </w:r>
      <w:r w:rsidR="00301FD2" w:rsidRPr="00A7673A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Info dai Consulenti del lavoro.</w:t>
      </w:r>
    </w:p>
    <w:p w14:paraId="5A072D28" w14:textId="77777777" w:rsidR="005B505C" w:rsidRPr="00900B16" w:rsidRDefault="005B505C" w:rsidP="00A7673A">
      <w:pPr>
        <w:spacing w:after="0" w:line="240" w:lineRule="auto"/>
        <w:jc w:val="both"/>
        <w:rPr>
          <w:rFonts w:ascii="Georgia" w:hAnsi="Georgia"/>
        </w:rPr>
      </w:pPr>
    </w:p>
    <w:sectPr w:rsidR="005B505C" w:rsidRPr="00900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840"/>
    <w:multiLevelType w:val="hybridMultilevel"/>
    <w:tmpl w:val="2B26C9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76E1C"/>
    <w:multiLevelType w:val="multilevel"/>
    <w:tmpl w:val="F63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322145">
    <w:abstractNumId w:val="1"/>
  </w:num>
  <w:num w:numId="2" w16cid:durableId="8056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C"/>
    <w:rsid w:val="00301FD2"/>
    <w:rsid w:val="003500E7"/>
    <w:rsid w:val="005B505C"/>
    <w:rsid w:val="006412ED"/>
    <w:rsid w:val="00900B16"/>
    <w:rsid w:val="00A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D362"/>
  <w15:chartTrackingRefBased/>
  <w15:docId w15:val="{459AE536-43F1-4D9A-ACF6-8AE29F6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00B1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00B16"/>
    <w:rPr>
      <w:b/>
      <w:bCs/>
    </w:rPr>
  </w:style>
  <w:style w:type="paragraph" w:styleId="Paragrafoelenco">
    <w:name w:val="List Paragraph"/>
    <w:basedOn w:val="Normale"/>
    <w:uiPriority w:val="34"/>
    <w:qFormat/>
    <w:rsid w:val="0035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cp:lastPrinted>2023-07-12T08:31:00Z</cp:lastPrinted>
  <dcterms:created xsi:type="dcterms:W3CDTF">2023-07-21T15:06:00Z</dcterms:created>
  <dcterms:modified xsi:type="dcterms:W3CDTF">2023-07-21T15:06:00Z</dcterms:modified>
</cp:coreProperties>
</file>