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F292" w14:textId="77777777" w:rsidR="009A0302" w:rsidRDefault="009A0302" w:rsidP="00BA5F4E">
      <w:pPr>
        <w:shd w:val="clear" w:color="auto" w:fill="FFFFFF"/>
        <w:spacing w:after="0" w:line="207" w:lineRule="atLeast"/>
        <w:rPr>
          <w:rFonts w:ascii="Georgia" w:eastAsia="Times New Roman" w:hAnsi="Georgia" w:cs="Arial"/>
          <w:b/>
          <w:bCs/>
          <w:color w:val="222222"/>
          <w:kern w:val="0"/>
          <w:lang w:eastAsia="it-IT"/>
          <w14:ligatures w14:val="none"/>
        </w:rPr>
      </w:pPr>
    </w:p>
    <w:p w14:paraId="681C927D" w14:textId="622ABE10" w:rsidR="009A0302" w:rsidRDefault="009A0302" w:rsidP="00BA5F4E">
      <w:pPr>
        <w:shd w:val="clear" w:color="auto" w:fill="FFFFFF"/>
        <w:spacing w:after="0" w:line="207" w:lineRule="atLeast"/>
        <w:rPr>
          <w:rFonts w:ascii="Georgia" w:eastAsia="Times New Roman" w:hAnsi="Georgia" w:cs="Arial"/>
          <w:b/>
          <w:bCs/>
          <w:color w:val="222222"/>
          <w:kern w:val="0"/>
          <w:lang w:eastAsia="it-IT"/>
          <w14:ligatures w14:val="none"/>
        </w:rPr>
      </w:pPr>
      <w:r>
        <w:rPr>
          <w:rFonts w:ascii="Georgia" w:eastAsia="Times New Roman" w:hAnsi="Georgia" w:cs="Arial"/>
          <w:b/>
          <w:bCs/>
          <w:color w:val="222222"/>
          <w:kern w:val="0"/>
          <w:lang w:eastAsia="it-IT"/>
          <w14:ligatures w14:val="none"/>
        </w:rPr>
        <w:t xml:space="preserve">Articolo settimanale Fondazione Studi del 13 </w:t>
      </w:r>
      <w:r w:rsidR="002C4B67">
        <w:rPr>
          <w:rFonts w:ascii="Georgia" w:eastAsia="Times New Roman" w:hAnsi="Georgia" w:cs="Arial"/>
          <w:b/>
          <w:bCs/>
          <w:color w:val="222222"/>
          <w:kern w:val="0"/>
          <w:lang w:eastAsia="it-IT"/>
          <w14:ligatures w14:val="none"/>
        </w:rPr>
        <w:t>ottobre</w:t>
      </w:r>
      <w:r>
        <w:rPr>
          <w:rFonts w:ascii="Georgia" w:eastAsia="Times New Roman" w:hAnsi="Georgia" w:cs="Arial"/>
          <w:b/>
          <w:bCs/>
          <w:color w:val="222222"/>
          <w:kern w:val="0"/>
          <w:lang w:eastAsia="it-IT"/>
          <w14:ligatures w14:val="none"/>
        </w:rPr>
        <w:t xml:space="preserve"> 2024</w:t>
      </w:r>
    </w:p>
    <w:p w14:paraId="6CC60AD0" w14:textId="77777777" w:rsidR="009A0302" w:rsidRDefault="009A0302" w:rsidP="00BA5F4E">
      <w:pPr>
        <w:shd w:val="clear" w:color="auto" w:fill="FFFFFF"/>
        <w:spacing w:after="0" w:line="207" w:lineRule="atLeast"/>
        <w:rPr>
          <w:rFonts w:ascii="Georgia" w:eastAsia="Times New Roman" w:hAnsi="Georgia" w:cs="Arial"/>
          <w:b/>
          <w:bCs/>
          <w:color w:val="222222"/>
          <w:kern w:val="0"/>
          <w:lang w:eastAsia="it-IT"/>
          <w14:ligatures w14:val="none"/>
        </w:rPr>
      </w:pPr>
    </w:p>
    <w:p w14:paraId="6DFD4929" w14:textId="2B2CB26F" w:rsidR="00BA5F4E" w:rsidRPr="00BA5F4E" w:rsidRDefault="00BA5F4E" w:rsidP="00BA5F4E">
      <w:pPr>
        <w:shd w:val="clear" w:color="auto" w:fill="FFFFFF"/>
        <w:spacing w:after="0" w:line="207" w:lineRule="atLeast"/>
        <w:rPr>
          <w:rFonts w:ascii="Georgia" w:eastAsia="Times New Roman" w:hAnsi="Georgia" w:cs="Arial"/>
          <w:b/>
          <w:bCs/>
          <w:color w:val="222222"/>
          <w:kern w:val="0"/>
          <w:lang w:eastAsia="it-IT"/>
          <w14:ligatures w14:val="none"/>
        </w:rPr>
      </w:pPr>
      <w:proofErr w:type="spellStart"/>
      <w:r w:rsidRPr="00BA5F4E">
        <w:rPr>
          <w:rFonts w:ascii="Georgia" w:eastAsia="Times New Roman" w:hAnsi="Georgia" w:cs="Arial"/>
          <w:b/>
          <w:bCs/>
          <w:color w:val="222222"/>
          <w:kern w:val="0"/>
          <w:lang w:eastAsia="it-IT"/>
          <w14:ligatures w14:val="none"/>
        </w:rPr>
        <w:t>RdC</w:t>
      </w:r>
      <w:proofErr w:type="spellEnd"/>
      <w:r w:rsidRPr="00BA5F4E">
        <w:rPr>
          <w:rFonts w:ascii="Georgia" w:eastAsia="Times New Roman" w:hAnsi="Georgia" w:cs="Arial"/>
          <w:b/>
          <w:bCs/>
          <w:color w:val="222222"/>
          <w:kern w:val="0"/>
          <w:lang w:eastAsia="it-IT"/>
          <w14:ligatures w14:val="none"/>
        </w:rPr>
        <w:t xml:space="preserve"> oltre le 7 mensilità: come continuare a riceverlo</w:t>
      </w:r>
    </w:p>
    <w:p w14:paraId="7FF9C6EF" w14:textId="77777777" w:rsidR="00BA5F4E" w:rsidRPr="00BA5F4E" w:rsidRDefault="00BA5F4E" w:rsidP="00BA5F4E">
      <w:pPr>
        <w:shd w:val="clear" w:color="auto" w:fill="FFFFFF"/>
        <w:spacing w:after="0" w:line="207" w:lineRule="atLeast"/>
        <w:rPr>
          <w:rFonts w:ascii="Georgia" w:eastAsia="Times New Roman" w:hAnsi="Georgia" w:cs="Arial"/>
          <w:b/>
          <w:bCs/>
          <w:color w:val="222222"/>
          <w:kern w:val="0"/>
          <w:lang w:eastAsia="it-IT"/>
          <w14:ligatures w14:val="none"/>
        </w:rPr>
      </w:pPr>
    </w:p>
    <w:p w14:paraId="72BFFC3A" w14:textId="77777777" w:rsidR="00BA5F4E" w:rsidRPr="00BA5F4E" w:rsidRDefault="00BA5F4E" w:rsidP="00BA5F4E">
      <w:pPr>
        <w:shd w:val="clear" w:color="auto" w:fill="FFFFFF"/>
        <w:spacing w:after="0" w:line="207" w:lineRule="atLeast"/>
        <w:jc w:val="both"/>
        <w:rPr>
          <w:rFonts w:ascii="Arial" w:eastAsia="Times New Roman" w:hAnsi="Arial" w:cs="Arial"/>
          <w:color w:val="222222"/>
          <w:kern w:val="0"/>
          <w:sz w:val="24"/>
          <w:szCs w:val="24"/>
          <w:lang w:eastAsia="it-IT"/>
          <w14:ligatures w14:val="none"/>
        </w:rPr>
      </w:pPr>
    </w:p>
    <w:p w14:paraId="1AE18BD9" w14:textId="3DE53524" w:rsidR="00BA5F4E" w:rsidRPr="00105296" w:rsidRDefault="00BA5F4E" w:rsidP="00BA5F4E">
      <w:pPr>
        <w:shd w:val="clear" w:color="auto" w:fill="FFFFFF"/>
        <w:spacing w:after="0" w:line="240" w:lineRule="auto"/>
        <w:jc w:val="both"/>
        <w:rPr>
          <w:rFonts w:ascii="Georgia" w:eastAsia="Times New Roman" w:hAnsi="Georgia" w:cs="Arial"/>
          <w:kern w:val="0"/>
          <w:lang w:eastAsia="it-IT"/>
          <w14:ligatures w14:val="none"/>
        </w:rPr>
      </w:pPr>
      <w:r w:rsidRPr="00105296">
        <w:rPr>
          <w:rFonts w:ascii="Georgia" w:eastAsia="Times New Roman" w:hAnsi="Georgia" w:cs="Arial"/>
          <w:kern w:val="0"/>
          <w:lang w:eastAsia="it-IT"/>
          <w14:ligatures w14:val="none"/>
        </w:rPr>
        <w:t xml:space="preserve">Con il messaggio n. 3510/23 l’Inps </w:t>
      </w:r>
      <w:r w:rsidR="00105296" w:rsidRPr="00105296">
        <w:rPr>
          <w:rFonts w:ascii="Georgia" w:hAnsi="Georgia"/>
          <w:shd w:val="clear" w:color="auto" w:fill="FFFFFF"/>
        </w:rPr>
        <w:t>è intervenuto in merito alla gestione delle prestazioni del Reddito di cittadinanza sospese per completata fruizione delle sette mensilità ai sensi del decreto-legge n. 48/23, per i nuclei che non abbiano i requisiti per continuare beneficiare della misura nell’anno 2023. Infatti, per continuare ad usufruire della misura, i nuclei familiari devono avere al loro interno uno dei seguenti componenti: persone con disabilità, minorenni, persone con almeno sessant’anni di età, percettori che risultino presi in carico dai servizi sociali in quanto non attivabili al lavoro, comunicati all’INPS tramite la piattaforma GePI entro il 31</w:t>
      </w:r>
      <w:r w:rsidR="00105296">
        <w:rPr>
          <w:rFonts w:ascii="Georgia" w:hAnsi="Georgia"/>
          <w:shd w:val="clear" w:color="auto" w:fill="FFFFFF"/>
        </w:rPr>
        <w:t>.10.</w:t>
      </w:r>
      <w:r w:rsidR="00105296" w:rsidRPr="00105296">
        <w:rPr>
          <w:rFonts w:ascii="Georgia" w:hAnsi="Georgia"/>
          <w:shd w:val="clear" w:color="auto" w:fill="FFFFFF"/>
        </w:rPr>
        <w:t>23. Nel caso in cui il requisito anagrafico utile alla prosecuzione della fruizione della misura maturi prima della settima mensilità o nel mese successivo, lo stesso è rilevato automaticamente dai sistemi e l’erogazione della prestazione prosegue senza soluzione di continuità. Nulla cambia nel caso di nascita di un figlio o in presenza di nuova disabilità accertata: la nuova condizione del nucleo è rilevata in fase di rielaborazione automatica delle domande (in sede di rinnovo mensile) e, anche in questo caso, l’erogazione del beneficio prosegue automaticamente, senza soluzione di continuità. Invece, nel caso in cui il requisito maturi successivamente al primo mese di sospensione o la DSU venga presentata successivamente alla intervenuta sospensione, è necessario presentare una nuova domanda di R</w:t>
      </w:r>
      <w:r w:rsidR="00105296">
        <w:rPr>
          <w:rFonts w:ascii="Georgia" w:hAnsi="Georgia"/>
          <w:shd w:val="clear" w:color="auto" w:fill="FFFFFF"/>
        </w:rPr>
        <w:t>dc</w:t>
      </w:r>
      <w:r w:rsidR="00105296" w:rsidRPr="00105296">
        <w:rPr>
          <w:rFonts w:ascii="Georgia" w:hAnsi="Georgia"/>
          <w:shd w:val="clear" w:color="auto" w:fill="FFFFFF"/>
        </w:rPr>
        <w:t>. La nuova istanza non verrà bloccata dalla domanda sospesa per la causale sopra riportata (“domanda sospesa per completata fruizione delle sette mensilità nel 2023”) e l’erogazione della misura decorrerà dal mese successivo a quello di presentazione della domanda. L’Istituto precisa che, qualora per le prestazioni del R</w:t>
      </w:r>
      <w:r w:rsidR="00105296">
        <w:rPr>
          <w:rFonts w:ascii="Georgia" w:hAnsi="Georgia"/>
          <w:shd w:val="clear" w:color="auto" w:fill="FFFFFF"/>
        </w:rPr>
        <w:t xml:space="preserve">dc </w:t>
      </w:r>
      <w:r w:rsidR="00105296" w:rsidRPr="00105296">
        <w:rPr>
          <w:rFonts w:ascii="Georgia" w:hAnsi="Georgia"/>
          <w:shd w:val="clear" w:color="auto" w:fill="FFFFFF"/>
        </w:rPr>
        <w:t xml:space="preserve">in pagamento, per le quali sia prevista la prosecuzione oltre le </w:t>
      </w:r>
      <w:r w:rsidR="00105296">
        <w:rPr>
          <w:rFonts w:ascii="Georgia" w:hAnsi="Georgia"/>
          <w:shd w:val="clear" w:color="auto" w:fill="FFFFFF"/>
        </w:rPr>
        <w:t>7</w:t>
      </w:r>
      <w:r w:rsidR="00105296" w:rsidRPr="00105296">
        <w:rPr>
          <w:rFonts w:ascii="Georgia" w:hAnsi="Georgia"/>
          <w:shd w:val="clear" w:color="auto" w:fill="FFFFFF"/>
        </w:rPr>
        <w:t xml:space="preserve"> mensilità, venga nel mentre verificata la perdita del requisito per la prosecuzione della stessa, il nucleo familiare cesserà dalla fruizione del beneficio entro la settima mensilità o, se superata, dalla mensilità di fruizione in cui si è verificato l’evento. Resta confermata, fino alla mensilità di novembre 2023, l’ipotesi di ripresa dell’erogazione della prestazione nel caso in cui venga comunicato all’Inps, tramite la piattaforma GePI, entro il termine del 31</w:t>
      </w:r>
      <w:r w:rsidR="00105296">
        <w:rPr>
          <w:rFonts w:ascii="Georgia" w:hAnsi="Georgia"/>
          <w:shd w:val="clear" w:color="auto" w:fill="FFFFFF"/>
        </w:rPr>
        <w:t>.10</w:t>
      </w:r>
      <w:r w:rsidR="00105296" w:rsidRPr="00105296">
        <w:rPr>
          <w:rFonts w:ascii="Georgia" w:hAnsi="Georgia"/>
          <w:shd w:val="clear" w:color="auto" w:fill="FFFFFF"/>
        </w:rPr>
        <w:t xml:space="preserve">, la presa in carico del nucleo da parte dei servizi sociali. In questo caso non è necessaria la presentazione della nuova domanda per il ripristino della misura. </w:t>
      </w:r>
      <w:r w:rsidR="00105296">
        <w:rPr>
          <w:rFonts w:ascii="Georgia" w:hAnsi="Georgia"/>
          <w:shd w:val="clear" w:color="auto" w:fill="FFFFFF"/>
        </w:rPr>
        <w:t>Info dai Consulenti del lavoro.</w:t>
      </w:r>
    </w:p>
    <w:p w14:paraId="3C8965B0" w14:textId="77777777" w:rsidR="000D19E7" w:rsidRPr="00105296" w:rsidRDefault="000D19E7">
      <w:pPr>
        <w:rPr>
          <w:rFonts w:ascii="Georgia" w:hAnsi="Georgia"/>
        </w:rPr>
      </w:pPr>
    </w:p>
    <w:sectPr w:rsidR="000D19E7" w:rsidRPr="001052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E7"/>
    <w:rsid w:val="000D19E7"/>
    <w:rsid w:val="00105296"/>
    <w:rsid w:val="001D4F4D"/>
    <w:rsid w:val="002C4B67"/>
    <w:rsid w:val="009A0302"/>
    <w:rsid w:val="00BA5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FA3C"/>
  <w15:chartTrackingRefBased/>
  <w15:docId w15:val="{6F443F1B-5CB1-4FB1-A21E-3D45348F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A5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4</cp:revision>
  <dcterms:created xsi:type="dcterms:W3CDTF">2023-10-13T07:32:00Z</dcterms:created>
  <dcterms:modified xsi:type="dcterms:W3CDTF">2023-10-13T07:33:00Z</dcterms:modified>
</cp:coreProperties>
</file>