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F592" w14:textId="77777777" w:rsidR="00051816" w:rsidRDefault="00051816" w:rsidP="006C1211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</w:p>
    <w:p w14:paraId="22C1DAD0" w14:textId="4A9118CA" w:rsidR="00051816" w:rsidRDefault="00051816" w:rsidP="006C1211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Articolo settimanale Fondazione Studi del 15 marzo 2024</w:t>
      </w:r>
    </w:p>
    <w:p w14:paraId="0E7A5910" w14:textId="77777777" w:rsidR="00051816" w:rsidRDefault="00051816" w:rsidP="006C1211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</w:p>
    <w:p w14:paraId="6C0B8925" w14:textId="01F4269F" w:rsidR="00E80153" w:rsidRPr="006C1211" w:rsidRDefault="00E80153" w:rsidP="006C1211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 w:rsidRPr="006C1211"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Donne e occupazione: giovani e over 55 trainano il mercato del lavoro</w:t>
      </w:r>
    </w:p>
    <w:p w14:paraId="1F0CA58D" w14:textId="77777777" w:rsidR="00E80153" w:rsidRPr="006C1211" w:rsidRDefault="00E80153" w:rsidP="006C1211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46D505C7" w14:textId="77777777" w:rsidR="006C1211" w:rsidRDefault="006C1211" w:rsidP="006C1211">
      <w:pPr>
        <w:spacing w:after="0" w:line="240" w:lineRule="auto"/>
        <w:jc w:val="both"/>
        <w:rPr>
          <w:rFonts w:ascii="Georgia" w:hAnsi="Georgia"/>
        </w:rPr>
      </w:pPr>
    </w:p>
    <w:p w14:paraId="26345D26" w14:textId="6B151E25" w:rsidR="00E53BCB" w:rsidRPr="006C1211" w:rsidRDefault="00E80153" w:rsidP="006C1211">
      <w:pPr>
        <w:spacing w:after="0" w:line="240" w:lineRule="auto"/>
        <w:jc w:val="both"/>
        <w:rPr>
          <w:rFonts w:ascii="Georgia" w:hAnsi="Georgia"/>
        </w:rPr>
      </w:pPr>
      <w:r w:rsidRPr="006C1211">
        <w:rPr>
          <w:rFonts w:ascii="Georgia" w:hAnsi="Georgia"/>
        </w:rPr>
        <w:t xml:space="preserve">Con oltre 10 milioni di occupate, a gennaio 2024, l’occupazione femminile in Italia raggiunge livelli record. A trainare la crescita, le fasce d’età più adulte, in particolare le 55-64enni, che hanno registrato un incremento di 284mila occupate (+15,1%) tra il 2019 e il 2023. Altra protagonista di questo trend positivo la componente giovanile: tra le 25-34enni, l’occupazione aumenta del 2,4%, mentre tra le under25 la crescita è del 6,6%. Sono alcuni degli aspetti che emergono dalla nota della Fondazione Studi dei Consulenti del Lavoro, realizzata sui recenti dati Istat, dal titolo “Tendenze dell’occupazione femminile in Italia al 2024” e con un focus sull’impatto delle dinamiche demografiche sul mercato del lavoro femminile. Malgrado il generale innalzamento dei livelli occupazionali tra le giovani e adulte, si registra una diminuzione rilevante nelle fasce d’età centrali: tra le 35-44enni l’occupazione cala del 7,9%, con un saldo di circa 200mila occupate in meno. Un dato riconducibile agli effetti che i processi demografici in corso stanno determinando sul mercato del lavoro. Con la sola esclusione della classe 55-64 anni, la popolazione femminile è infatti diminuita in tutte le fasce d’età considerate, in particolare quella compresa tra i 35 e i 44 anni, dove il calo ha sfiorato il 12%. La conseguenza più immediata è quindi un’accelerazione dei processi di invecchiamento della forza lavoro dovuta al rapido slittamento in avanti delle lavoratrici più adulte. Stando alla fotografia scattata dal documento, a trainare la ripresa, i servizi di informazione e comunicazione (+19,4%), i comparti sanità e istruzione (+4,4%) e il settore turistico. Segna un saldo occupazionale positivo anche il comparto industriale, spinto dalle ottime performance delle costruzioni. La crescita occupazionale si è accompagnata anche a un miglioramento della condizione professionale e contrattuale delle donne. In crescita, infatti, il numero delle occupate tra le professioni qualificate e tecniche, in particolare nell’ultimo anno (+6% tra il 2022 e il 2023). Con riferimento alla condizione contrattuale, da segnalare il netto incremento, soprattutto tra le giovani, dei contratti a tempo indeterminato (+8,3% tra il 2019 e il 2023). “L’aumento dell’occupazione femminile deve essere un obiettivo da perseguire sensibilizzando maggiormente le imprese ad adottare politiche che favoriscano opportunità professionali e di inclusione delle donne in azienda”, ha dichiarato il Presidente del Consiglio Nazionale dell’Ordine dei Consulenti del Lavoro, Rosario De Luca. </w:t>
      </w:r>
    </w:p>
    <w:sectPr w:rsidR="00E53BCB" w:rsidRPr="006C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CB"/>
    <w:rsid w:val="00051816"/>
    <w:rsid w:val="006C1211"/>
    <w:rsid w:val="00E53BCB"/>
    <w:rsid w:val="00E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C15F"/>
  <w15:chartTrackingRefBased/>
  <w15:docId w15:val="{DBE46D43-1098-4A9A-A39C-DF051F7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8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15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4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2024-03-15T10:28:00Z</dcterms:created>
  <dcterms:modified xsi:type="dcterms:W3CDTF">2024-03-15T10:28:00Z</dcterms:modified>
</cp:coreProperties>
</file>