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64A51" w14:textId="4D3253D8" w:rsidR="007C14E1" w:rsidRDefault="00E140D4">
      <w:r>
        <w:t>Articolo settimanale Fondazione Studi del 26 aprile 2024</w:t>
      </w:r>
    </w:p>
    <w:p w14:paraId="2700B050" w14:textId="77777777" w:rsidR="007C14E1" w:rsidRPr="00487173" w:rsidRDefault="007C14E1" w:rsidP="00487173">
      <w:pPr>
        <w:spacing w:after="0" w:line="240" w:lineRule="auto"/>
        <w:jc w:val="both"/>
        <w:rPr>
          <w:rFonts w:ascii="Georgia" w:hAnsi="Georgia"/>
        </w:rPr>
      </w:pPr>
    </w:p>
    <w:p w14:paraId="594C7186" w14:textId="77777777" w:rsidR="00487173" w:rsidRPr="00487173" w:rsidRDefault="00487173" w:rsidP="00487173">
      <w:pPr>
        <w:shd w:val="clear" w:color="auto" w:fill="FFFFFF"/>
        <w:spacing w:before="225" w:after="143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</w:pPr>
      <w:r w:rsidRPr="00487173">
        <w:rPr>
          <w:rFonts w:ascii="Georgia" w:eastAsia="Times New Roman" w:hAnsi="Georgia" w:cs="Times New Roman"/>
          <w:b/>
          <w:bCs/>
          <w:color w:val="000000"/>
          <w:kern w:val="36"/>
          <w:lang w:eastAsia="it-IT"/>
          <w14:ligatures w14:val="none"/>
        </w:rPr>
        <w:t>Le nuove frontiere del welfare aziendale</w:t>
      </w:r>
    </w:p>
    <w:p w14:paraId="1273B49D" w14:textId="77777777" w:rsidR="007C14E1" w:rsidRPr="00487173" w:rsidRDefault="007C14E1" w:rsidP="00487173">
      <w:pPr>
        <w:spacing w:after="0" w:line="240" w:lineRule="auto"/>
        <w:jc w:val="both"/>
        <w:rPr>
          <w:rFonts w:ascii="Georgia" w:hAnsi="Georgia"/>
          <w:b/>
          <w:bCs/>
        </w:rPr>
      </w:pPr>
    </w:p>
    <w:p w14:paraId="0014CD3D" w14:textId="77777777" w:rsidR="00487173" w:rsidRDefault="00487173" w:rsidP="00487173">
      <w:pPr>
        <w:spacing w:after="0" w:line="240" w:lineRule="auto"/>
        <w:jc w:val="both"/>
        <w:rPr>
          <w:rFonts w:ascii="Georgia" w:hAnsi="Georgia"/>
          <w:shd w:val="clear" w:color="auto" w:fill="FFFFFF"/>
        </w:rPr>
      </w:pPr>
    </w:p>
    <w:p w14:paraId="7033D68F" w14:textId="06D43347" w:rsidR="00221449" w:rsidRDefault="007C14E1" w:rsidP="00487173">
      <w:pPr>
        <w:spacing w:after="0" w:line="240" w:lineRule="auto"/>
        <w:jc w:val="both"/>
        <w:rPr>
          <w:rFonts w:ascii="Georgia" w:hAnsi="Georgia"/>
        </w:rPr>
      </w:pPr>
      <w:r w:rsidRPr="00487173">
        <w:rPr>
          <w:rFonts w:ascii="Georgia" w:hAnsi="Georgia"/>
          <w:shd w:val="clear" w:color="auto" w:fill="FFFFFF"/>
        </w:rPr>
        <w:t xml:space="preserve">Leve strategiche di rilevante importanza per le imprese che vogliono incentivare e fidelizzare i propri dipendenti, migliorando la produttività e il clima organizzativo. </w:t>
      </w:r>
      <w:r w:rsidR="00487173">
        <w:rPr>
          <w:rFonts w:ascii="Georgia" w:hAnsi="Georgia"/>
          <w:shd w:val="clear" w:color="auto" w:fill="FFFFFF"/>
        </w:rPr>
        <w:t xml:space="preserve">Il recente </w:t>
      </w:r>
      <w:r w:rsidR="00487173">
        <w:rPr>
          <w:rFonts w:ascii="Georgia" w:hAnsi="Georgia"/>
          <w:caps/>
          <w:shd w:val="clear" w:color="auto" w:fill="FFFFFF"/>
        </w:rPr>
        <w:t>A</w:t>
      </w:r>
      <w:r w:rsidRPr="00487173">
        <w:rPr>
          <w:rFonts w:ascii="Georgia" w:hAnsi="Georgia"/>
          <w:shd w:val="clear" w:color="auto" w:fill="FFFFFF"/>
        </w:rPr>
        <w:t>pprofondimento d</w:t>
      </w:r>
      <w:r w:rsidR="00221449">
        <w:rPr>
          <w:rFonts w:ascii="Georgia" w:hAnsi="Georgia"/>
          <w:shd w:val="clear" w:color="auto" w:fill="FFFFFF"/>
        </w:rPr>
        <w:t>i</w:t>
      </w:r>
      <w:r w:rsidRPr="00487173">
        <w:rPr>
          <w:rFonts w:ascii="Georgia" w:hAnsi="Georgia"/>
          <w:shd w:val="clear" w:color="auto" w:fill="FFFFFF"/>
        </w:rPr>
        <w:t xml:space="preserve"> Fondazione Studi Consulenti del Lavoro esamina le </w:t>
      </w:r>
      <w:r w:rsidR="00487173">
        <w:rPr>
          <w:rFonts w:ascii="Georgia" w:hAnsi="Georgia"/>
          <w:shd w:val="clear" w:color="auto" w:fill="FFFFFF"/>
        </w:rPr>
        <w:t xml:space="preserve">ultime </w:t>
      </w:r>
      <w:r w:rsidRPr="00487173">
        <w:rPr>
          <w:rFonts w:ascii="Georgia" w:hAnsi="Georgia"/>
          <w:shd w:val="clear" w:color="auto" w:fill="FFFFFF"/>
        </w:rPr>
        <w:t>novità normative e di prassi legate al welfare aziendale, ai fringe benefit e ai premi di risultato, fornendo uno strumento di analisi e di aggiornamento. Nel documento dal titolo “</w:t>
      </w:r>
      <w:r w:rsidRPr="00487173">
        <w:rPr>
          <w:rStyle w:val="Enfasicorsivo"/>
          <w:rFonts w:ascii="Georgia" w:hAnsi="Georgia"/>
          <w:shd w:val="clear" w:color="auto" w:fill="FFFFFF"/>
        </w:rPr>
        <w:t>Le nuove frontiere del welfare aziendale in virtù delle più recenti evoluzioni normative e di prassi</w:t>
      </w:r>
      <w:r w:rsidRPr="00487173">
        <w:rPr>
          <w:rFonts w:ascii="Georgia" w:hAnsi="Georgia"/>
          <w:shd w:val="clear" w:color="auto" w:fill="FFFFFF"/>
        </w:rPr>
        <w:t>” si passa dalla definizione di welfare aziendale all’individuazione delle categorie dei destinatari fino ad arrivare, esaminando le più recenti risposte a interpelli fornite dall’Agenzia delle Entrate, alle politiche di welfare come strumenti strategici per promuovere una cultura aziendale basata anche sul rispetto dell’ambiente, sull’equità sociale e sulla valorizzazione delle risorse umane. Spazio poi ai premi di risultato e ai fringe benefit con le novità e le previsioni della legge di Bilancio 2024.</w:t>
      </w:r>
      <w:r w:rsidR="00487173">
        <w:rPr>
          <w:rFonts w:ascii="Georgia" w:hAnsi="Georgia"/>
        </w:rPr>
        <w:t xml:space="preserve"> </w:t>
      </w:r>
      <w:r w:rsidRPr="00487173">
        <w:rPr>
          <w:rFonts w:ascii="Georgia" w:hAnsi="Georgia"/>
        </w:rPr>
        <w:t xml:space="preserve">Le nuove frontiere del welfare aziendale in virtù delle più recenti evoluzioni normative e di prassi In un contesto economico e produttivo in continua evoluzione, il welfare aziendale, i fringe benefit e i premi di risultato rappresentano leve strategiche di rilevante importanza per le imprese che intendono incentivare e fidelizzare i propri dipendenti, migliorando al contempo la produttività e il clima organizzativo. La normativa in materia di welfare aziendale, ampiamente ridefinita negli ultimi anni, offre oggi alle aziende diverse opportunità per implementare politiche di beneficio per i lavoratori, che vanno oltre la mera retribuzione economica, spaziando in ambiti quali salute, formazione, previdenza, sostegno alla famiglia e tempo libero. Di rilevante importanza sono, altresì, i fringe benefit che costituiscono un valore aggiunto per il dipendente e si configurano come strumenti sempre più apprezzati e ricercati nel panorama lavorativo. Parimenti, la normativa che disciplina la detassazione dei premi di risultato rappresenta un meccanismo incentivante di particolare interesse, in quanto permette di remunerare i lavoratori sulla base dei risultati effettivamente conseguiti, con evidenti vantaggi sia per i datori di lavoro, sia per i dipendenti, grazie anche a significativi benefici fiscali. </w:t>
      </w:r>
      <w:r w:rsidR="00221449">
        <w:rPr>
          <w:rFonts w:ascii="Georgia" w:hAnsi="Georgia"/>
        </w:rPr>
        <w:t xml:space="preserve">Il documento completo è reperibile al sito: </w:t>
      </w:r>
      <w:hyperlink r:id="rId4" w:history="1">
        <w:r w:rsidR="00221449" w:rsidRPr="007646FC">
          <w:rPr>
            <w:rStyle w:val="Collegamentoipertestuale"/>
            <w:rFonts w:ascii="Georgia" w:hAnsi="Georgia"/>
          </w:rPr>
          <w:t>www.consulentidellavoro.it</w:t>
        </w:r>
      </w:hyperlink>
      <w:r w:rsidR="00221449">
        <w:rPr>
          <w:rFonts w:ascii="Georgia" w:hAnsi="Georgia"/>
        </w:rPr>
        <w:t>.</w:t>
      </w:r>
    </w:p>
    <w:p w14:paraId="17ADCDC3" w14:textId="77777777" w:rsidR="00221449" w:rsidRDefault="00221449" w:rsidP="00487173">
      <w:pPr>
        <w:spacing w:after="0" w:line="240" w:lineRule="auto"/>
        <w:jc w:val="both"/>
        <w:rPr>
          <w:rFonts w:ascii="Georgia" w:hAnsi="Georgia"/>
        </w:rPr>
      </w:pPr>
    </w:p>
    <w:p w14:paraId="18384156" w14:textId="77777777" w:rsidR="00221449" w:rsidRDefault="00221449" w:rsidP="00487173">
      <w:pPr>
        <w:spacing w:after="0" w:line="240" w:lineRule="auto"/>
        <w:jc w:val="both"/>
        <w:rPr>
          <w:rFonts w:ascii="Georgia" w:hAnsi="Georgia"/>
        </w:rPr>
      </w:pPr>
    </w:p>
    <w:p w14:paraId="4A8C8F44" w14:textId="77777777" w:rsidR="00221449" w:rsidRDefault="00221449" w:rsidP="00487173">
      <w:pPr>
        <w:spacing w:after="0" w:line="240" w:lineRule="auto"/>
        <w:jc w:val="both"/>
        <w:rPr>
          <w:rFonts w:ascii="Georgia" w:hAnsi="Georgia"/>
        </w:rPr>
      </w:pPr>
    </w:p>
    <w:p w14:paraId="4F620F58" w14:textId="786F2AC7" w:rsidR="00F23AFB" w:rsidRPr="00487173" w:rsidRDefault="00F23AFB" w:rsidP="00487173">
      <w:pPr>
        <w:spacing w:after="0" w:line="240" w:lineRule="auto"/>
        <w:jc w:val="both"/>
        <w:rPr>
          <w:rFonts w:ascii="Georgia" w:hAnsi="Georgia"/>
        </w:rPr>
      </w:pPr>
    </w:p>
    <w:sectPr w:rsidR="00F23AFB" w:rsidRPr="004871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FB"/>
    <w:rsid w:val="00221449"/>
    <w:rsid w:val="00487173"/>
    <w:rsid w:val="007C14E1"/>
    <w:rsid w:val="00D2508A"/>
    <w:rsid w:val="00E140D4"/>
    <w:rsid w:val="00F2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E7AA"/>
  <w15:chartTrackingRefBased/>
  <w15:docId w15:val="{1730AD28-C480-42EB-BAA6-CA51A0B9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87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C14E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717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214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1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entidellavo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bradaschia</dc:creator>
  <cp:keywords/>
  <dc:description/>
  <cp:lastModifiedBy>Sabrina Dozzi</cp:lastModifiedBy>
  <cp:revision>2</cp:revision>
  <dcterms:created xsi:type="dcterms:W3CDTF">2024-04-26T08:12:00Z</dcterms:created>
  <dcterms:modified xsi:type="dcterms:W3CDTF">2024-04-26T08:12:00Z</dcterms:modified>
</cp:coreProperties>
</file>