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BF89" w14:textId="77777777" w:rsidR="002C5C81" w:rsidRDefault="002C5C81" w:rsidP="007E239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6A13DC92" w14:textId="2A09D619" w:rsidR="002C5C81" w:rsidRDefault="002C5C81" w:rsidP="007E239D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10 maggio 2024</w:t>
      </w:r>
    </w:p>
    <w:p w14:paraId="37182424" w14:textId="77777777" w:rsidR="002C5C81" w:rsidRDefault="002C5C81" w:rsidP="007E239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21860052" w14:textId="1701B20C" w:rsidR="007E239D" w:rsidRPr="007E239D" w:rsidRDefault="007E239D" w:rsidP="007E239D">
      <w:pPr>
        <w:spacing w:after="0" w:line="240" w:lineRule="auto"/>
        <w:jc w:val="both"/>
        <w:rPr>
          <w:rFonts w:ascii="Georgia" w:hAnsi="Georgia"/>
          <w:b/>
          <w:bCs/>
        </w:rPr>
      </w:pPr>
      <w:r w:rsidRPr="007E239D">
        <w:rPr>
          <w:rFonts w:ascii="Georgia" w:hAnsi="Georgia"/>
          <w:b/>
          <w:bCs/>
        </w:rPr>
        <w:t xml:space="preserve">Si riduce il numero delle morti bianche </w:t>
      </w:r>
    </w:p>
    <w:p w14:paraId="6B646F0D" w14:textId="77777777" w:rsidR="007E239D" w:rsidRPr="007E239D" w:rsidRDefault="007E239D" w:rsidP="007E239D">
      <w:pPr>
        <w:spacing w:after="0" w:line="240" w:lineRule="auto"/>
        <w:jc w:val="both"/>
        <w:rPr>
          <w:rFonts w:ascii="Georgia" w:hAnsi="Georgia"/>
        </w:rPr>
      </w:pPr>
    </w:p>
    <w:p w14:paraId="0E9066F4" w14:textId="77777777" w:rsidR="007E239D" w:rsidRDefault="007E239D" w:rsidP="007E239D">
      <w:pPr>
        <w:spacing w:after="0" w:line="240" w:lineRule="auto"/>
        <w:jc w:val="both"/>
        <w:rPr>
          <w:rFonts w:ascii="Georgia" w:hAnsi="Georgia"/>
        </w:rPr>
      </w:pPr>
    </w:p>
    <w:p w14:paraId="740194EF" w14:textId="77777777" w:rsidR="007E239D" w:rsidRDefault="007E239D" w:rsidP="007E239D">
      <w:pPr>
        <w:spacing w:after="0" w:line="240" w:lineRule="auto"/>
        <w:jc w:val="both"/>
        <w:rPr>
          <w:rFonts w:ascii="Georgia" w:hAnsi="Georgia"/>
        </w:rPr>
      </w:pPr>
    </w:p>
    <w:p w14:paraId="499BB7F2" w14:textId="5903EA28" w:rsidR="00EB114A" w:rsidRPr="007E239D" w:rsidRDefault="007E239D" w:rsidP="007E239D">
      <w:pPr>
        <w:spacing w:after="0" w:line="240" w:lineRule="auto"/>
        <w:jc w:val="both"/>
        <w:rPr>
          <w:rFonts w:ascii="Georgia" w:hAnsi="Georgia"/>
        </w:rPr>
      </w:pPr>
      <w:r w:rsidRPr="007E239D">
        <w:rPr>
          <w:rFonts w:ascii="Georgia" w:hAnsi="Georgia"/>
        </w:rPr>
        <w:t xml:space="preserve">Morti bianche: una piaga intollerabile del mercato del lavoro italiano. Nel 2023, tuttavia, i dati Inail evidenziano positivi segnali, indicando una contrazione dei casi mortali (da 1.090 a 1.041, con un decremento del 4,5%). Una tendenza ancora più apprezzabile se inquadrata nella positiva dinamica che ha caratterizzato il mercato del lavoro nel 2023, con un aumento di 481mila occupati (+2,1% di crescita rispetto al 2022). Il rapporto della Fondazione Studi Consulenti del Lavoro, “Salute e sicurezza sul lavoro. La situazione al 2023” presentato </w:t>
      </w:r>
      <w:r w:rsidR="004965DC">
        <w:rPr>
          <w:rFonts w:ascii="Georgia" w:hAnsi="Georgia"/>
        </w:rPr>
        <w:t>il 2 maggio scorso</w:t>
      </w:r>
      <w:r w:rsidRPr="007E239D">
        <w:rPr>
          <w:rFonts w:ascii="Georgia" w:hAnsi="Georgia"/>
        </w:rPr>
        <w:t xml:space="preserve"> al Forum Annuale sul tema mette in luce come a diminuire sia stata soprattutto l’incidentalità nei luoghi di lavoro (-19,2%). Questa tendenza, che poggia su dati ancora provvisori, induce a pensare che dopo l’emergenza da Covid-19, l’attenzione delle imprese italiane, piccole e medie comprese, sulla salute e sulla sicurezza nei luoghi di lavoro, sia aumentata. Stando all’indagine della Fondazione Studi svolta nel 2023 su un campione di oltre 1.100 Consulenti del Lavoro</w:t>
      </w:r>
      <w:r w:rsidR="004965DC">
        <w:rPr>
          <w:rFonts w:ascii="Georgia" w:hAnsi="Georgia"/>
        </w:rPr>
        <w:t xml:space="preserve"> (CdL)</w:t>
      </w:r>
      <w:r w:rsidRPr="007E239D">
        <w:rPr>
          <w:rFonts w:ascii="Georgia" w:hAnsi="Georgia"/>
        </w:rPr>
        <w:t>, tutte le realtà imprenditoriali del nostro Paese sono state costrette durante la pandemia a cambiare approccio verso la sicurezza aziendale: il 47,4% degli intervistati, infatti, tra il 2020 e il 2023 riscontra una crescita del livello generale di attenzione delle imprese verso quest’aspetto. A fare da traino, sia l’esperienza Covid (il 60,8% indica questo aspetto al primo posto) che l’avvio di un processo di innovazione e trasformazione tecnologica (43,8%) che, ad avviso dei C</w:t>
      </w:r>
      <w:r w:rsidR="004965DC">
        <w:rPr>
          <w:rFonts w:ascii="Georgia" w:hAnsi="Georgia"/>
        </w:rPr>
        <w:t>dL</w:t>
      </w:r>
      <w:r w:rsidRPr="007E239D">
        <w:rPr>
          <w:rFonts w:ascii="Georgia" w:hAnsi="Georgia"/>
        </w:rPr>
        <w:t>, sta impattando molto positivamente su tale dimensione. Ben il 67,7% dei C</w:t>
      </w:r>
      <w:r w:rsidR="004965DC">
        <w:rPr>
          <w:rFonts w:ascii="Georgia" w:hAnsi="Georgia"/>
        </w:rPr>
        <w:t>dL</w:t>
      </w:r>
      <w:r w:rsidRPr="007E239D">
        <w:rPr>
          <w:rFonts w:ascii="Georgia" w:hAnsi="Georgia"/>
        </w:rPr>
        <w:t xml:space="preserve"> considera i dispositivi di sicurezza un punto di forza del sistema italiano, il cui uso è aumentato dopo la pandemia; a seguire, la formazione ai lavoratori (62,4%), l’igiene e la salubrità media di luoghi di lavoro (61,3%), l’organizzazione del lavoro (58,9%) e il livello di innovazione tecnologica (54,8%). Per accrescere i livelli di sicurezza attuali nelle aziende, oltre a potenziare e aumentare i controlli da parte degli organismi preposti dalla legge, bisognerebbe puntare, secondo i C</w:t>
      </w:r>
      <w:r w:rsidR="004965DC">
        <w:rPr>
          <w:rFonts w:ascii="Georgia" w:hAnsi="Georgia"/>
        </w:rPr>
        <w:t>dL</w:t>
      </w:r>
      <w:r w:rsidRPr="007E239D">
        <w:rPr>
          <w:rFonts w:ascii="Georgia" w:hAnsi="Georgia"/>
        </w:rPr>
        <w:t xml:space="preserve">, su tre aree di opportunità. Innanzitutto sulla formazione dei giovani, </w:t>
      </w:r>
      <w:r w:rsidR="004965DC">
        <w:rPr>
          <w:rFonts w:ascii="Georgia" w:hAnsi="Georgia"/>
        </w:rPr>
        <w:t xml:space="preserve">poi </w:t>
      </w:r>
      <w:r w:rsidRPr="007E239D">
        <w:rPr>
          <w:rFonts w:ascii="Georgia" w:hAnsi="Georgia"/>
        </w:rPr>
        <w:t>investire in nuove tecnologie, dal momento che l’accesso ai finanziamenti disponibili, come ad esempio i Bandi Inail, è ancora molto limitato da parte delle Pmi</w:t>
      </w:r>
      <w:r w:rsidR="004965DC">
        <w:rPr>
          <w:rFonts w:ascii="Georgia" w:hAnsi="Georgia"/>
        </w:rPr>
        <w:t xml:space="preserve"> e</w:t>
      </w:r>
      <w:r w:rsidRPr="007E239D">
        <w:rPr>
          <w:rFonts w:ascii="Georgia" w:hAnsi="Georgia"/>
        </w:rPr>
        <w:t>, infine, migliorare gli strumenti di gestione, facendo tesoro dell’esperienza dei protocolli aziendali, sperimentati durante il periodo pandemico, che hanno avuto un impatto positivo sia sui livelli di sicurezza interni</w:t>
      </w:r>
      <w:r w:rsidR="004965DC">
        <w:rPr>
          <w:rFonts w:ascii="Georgia" w:hAnsi="Georgia"/>
        </w:rPr>
        <w:t xml:space="preserve">, sia </w:t>
      </w:r>
      <w:r w:rsidRPr="007E239D">
        <w:rPr>
          <w:rFonts w:ascii="Georgia" w:hAnsi="Georgia"/>
        </w:rPr>
        <w:t>sull’orientamento alla prevenzione dei lavoratori e sull’innovazione delle strategie di sicurezza.</w:t>
      </w:r>
      <w:r w:rsidR="004965DC">
        <w:rPr>
          <w:rFonts w:ascii="Georgia" w:hAnsi="Georgia"/>
        </w:rPr>
        <w:t xml:space="preserve"> </w:t>
      </w:r>
      <w:r w:rsidR="00990BA3">
        <w:rPr>
          <w:rFonts w:ascii="Georgia" w:hAnsi="Georgia"/>
        </w:rPr>
        <w:t xml:space="preserve">Il rapporto </w:t>
      </w:r>
      <w:r w:rsidR="004965DC">
        <w:rPr>
          <w:rFonts w:ascii="Georgia" w:hAnsi="Georgia"/>
        </w:rPr>
        <w:t>complet</w:t>
      </w:r>
      <w:r w:rsidR="00990BA3">
        <w:rPr>
          <w:rFonts w:ascii="Georgia" w:hAnsi="Georgia"/>
        </w:rPr>
        <w:t>o</w:t>
      </w:r>
      <w:r w:rsidR="004965DC">
        <w:rPr>
          <w:rFonts w:ascii="Georgia" w:hAnsi="Georgia"/>
        </w:rPr>
        <w:t xml:space="preserve"> è disponibile al sito </w:t>
      </w:r>
      <w:hyperlink r:id="rId4" w:history="1">
        <w:r w:rsidR="004965DC" w:rsidRPr="00FF051B">
          <w:rPr>
            <w:rStyle w:val="Collegamentoipertestuale"/>
            <w:rFonts w:ascii="Georgia" w:hAnsi="Georgia"/>
          </w:rPr>
          <w:t>www.consulentidellavoro.it</w:t>
        </w:r>
      </w:hyperlink>
      <w:r w:rsidR="004965DC">
        <w:rPr>
          <w:rFonts w:ascii="Georgia" w:hAnsi="Georgia"/>
        </w:rPr>
        <w:t xml:space="preserve"> .</w:t>
      </w:r>
    </w:p>
    <w:sectPr w:rsidR="00EB114A" w:rsidRPr="007E2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4A"/>
    <w:rsid w:val="002C5C81"/>
    <w:rsid w:val="004965DC"/>
    <w:rsid w:val="007E239D"/>
    <w:rsid w:val="00990BA3"/>
    <w:rsid w:val="00E23BF5"/>
    <w:rsid w:val="00E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7636"/>
  <w15:chartTrackingRefBased/>
  <w15:docId w15:val="{1DD0F70B-328D-4AD6-8E2B-1B6A6373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65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2466</Characters>
  <Application>Microsoft Office Word</Application>
  <DocSecurity>4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2024-05-10T11:06:00Z</dcterms:created>
  <dcterms:modified xsi:type="dcterms:W3CDTF">2024-05-10T11:06:00Z</dcterms:modified>
</cp:coreProperties>
</file>