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AF16" w14:textId="77777777" w:rsidR="002F2B7B" w:rsidRDefault="002F2B7B">
      <w:pPr>
        <w:rPr>
          <w:rFonts w:ascii="Georgia" w:hAnsi="Georgia"/>
          <w:b/>
          <w:bCs/>
          <w:shd w:val="clear" w:color="auto" w:fill="FFFFFF"/>
        </w:rPr>
      </w:pPr>
    </w:p>
    <w:p w14:paraId="3C70E7EF" w14:textId="77777777" w:rsidR="002F2B7B" w:rsidRDefault="002F2B7B">
      <w:pPr>
        <w:rPr>
          <w:rFonts w:ascii="Georgia" w:hAnsi="Georgia"/>
          <w:b/>
          <w:bCs/>
          <w:shd w:val="clear" w:color="auto" w:fill="FFFFFF"/>
        </w:rPr>
      </w:pPr>
    </w:p>
    <w:p w14:paraId="5B5D8228" w14:textId="6A5B4E0D" w:rsidR="002F2B7B" w:rsidRDefault="002F2B7B">
      <w:pPr>
        <w:rPr>
          <w:rFonts w:ascii="Georgia" w:hAnsi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Articolo settimanale Fondazione Studi del 24 maggio 2024</w:t>
      </w:r>
    </w:p>
    <w:p w14:paraId="009C55DC" w14:textId="77777777" w:rsidR="002F2B7B" w:rsidRDefault="002F2B7B">
      <w:pPr>
        <w:rPr>
          <w:rFonts w:ascii="Georgia" w:hAnsi="Georgia"/>
          <w:b/>
          <w:bCs/>
          <w:shd w:val="clear" w:color="auto" w:fill="FFFFFF"/>
        </w:rPr>
      </w:pPr>
    </w:p>
    <w:p w14:paraId="31EAA291" w14:textId="2D5713B8" w:rsidR="00E00A4E" w:rsidRPr="00E00A4E" w:rsidRDefault="00E00A4E">
      <w:pPr>
        <w:rPr>
          <w:rFonts w:ascii="Georgia" w:hAnsi="Georgia"/>
          <w:b/>
          <w:bCs/>
          <w:shd w:val="clear" w:color="auto" w:fill="FFFFFF"/>
        </w:rPr>
      </w:pPr>
      <w:r w:rsidRPr="00E00A4E">
        <w:rPr>
          <w:rFonts w:ascii="Georgia" w:hAnsi="Georgia"/>
          <w:b/>
          <w:bCs/>
          <w:shd w:val="clear" w:color="auto" w:fill="FFFFFF"/>
        </w:rPr>
        <w:t xml:space="preserve">Decreto coesione e nuovi incentivi </w:t>
      </w:r>
      <w:r>
        <w:rPr>
          <w:rFonts w:ascii="Georgia" w:hAnsi="Georgia"/>
          <w:b/>
          <w:bCs/>
          <w:shd w:val="clear" w:color="auto" w:fill="FFFFFF"/>
        </w:rPr>
        <w:t>per assunzioni e per autonomi</w:t>
      </w:r>
    </w:p>
    <w:p w14:paraId="60509D13" w14:textId="77777777" w:rsidR="00E00A4E" w:rsidRPr="00E00A4E" w:rsidRDefault="00E00A4E" w:rsidP="00E00A4E">
      <w:pPr>
        <w:spacing w:after="0" w:line="240" w:lineRule="auto"/>
        <w:jc w:val="both"/>
        <w:rPr>
          <w:rFonts w:ascii="Georgia" w:hAnsi="Georgia"/>
          <w:b/>
          <w:bCs/>
          <w:shd w:val="clear" w:color="auto" w:fill="FFFFFF"/>
        </w:rPr>
      </w:pPr>
    </w:p>
    <w:p w14:paraId="1BC19E47" w14:textId="5C8C77F6" w:rsidR="009C6F1E" w:rsidRPr="00E00A4E" w:rsidRDefault="00E00A4E" w:rsidP="00E00A4E">
      <w:pPr>
        <w:spacing w:after="0" w:line="240" w:lineRule="auto"/>
        <w:jc w:val="both"/>
        <w:rPr>
          <w:rFonts w:ascii="Georgia" w:hAnsi="Georgia"/>
        </w:rPr>
      </w:pPr>
      <w:r w:rsidRPr="00E00A4E">
        <w:rPr>
          <w:rFonts w:ascii="Georgia" w:hAnsi="Georgia"/>
          <w:shd w:val="clear" w:color="auto" w:fill="FFFFFF"/>
        </w:rPr>
        <w:t>Nuovi incentivi per assunzione di giovani e donne, decontribuzione per assunzione di disoccupati nel</w:t>
      </w:r>
      <w:r w:rsidR="009A1288">
        <w:rPr>
          <w:rFonts w:ascii="Georgia" w:hAnsi="Georgia"/>
          <w:shd w:val="clear" w:color="auto" w:fill="FFFFFF"/>
        </w:rPr>
        <w:t>le Zona Economica Speciale unica per il</w:t>
      </w:r>
      <w:r w:rsidRPr="00E00A4E">
        <w:rPr>
          <w:rFonts w:ascii="Georgia" w:hAnsi="Georgia"/>
          <w:shd w:val="clear" w:color="auto" w:fill="FFFFFF"/>
        </w:rPr>
        <w:t xml:space="preserve"> Mezzogiorno (ZES) e contributi a fondo perduto per l’autoimprenditorialità al Centro Nord, affiancati da quelli specifici per l’avvio d’impresa al Sud. Sono queste le principali misure </w:t>
      </w:r>
      <w:r w:rsidRPr="009A1288">
        <w:rPr>
          <w:rFonts w:ascii="Georgia" w:hAnsi="Georgia"/>
          <w:shd w:val="clear" w:color="auto" w:fill="FFFFFF"/>
        </w:rPr>
        <w:t>di intervento contenute nel </w:t>
      </w:r>
      <w:r w:rsidRPr="009A1288">
        <w:rPr>
          <w:rStyle w:val="Enfasigrassetto"/>
          <w:rFonts w:ascii="Georgia" w:hAnsi="Georgia"/>
          <w:b w:val="0"/>
          <w:bCs w:val="0"/>
        </w:rPr>
        <w:t>D.L. n. 60/2024</w:t>
      </w:r>
      <w:r w:rsidRPr="009A1288">
        <w:rPr>
          <w:rFonts w:ascii="Georgia" w:hAnsi="Georgia"/>
          <w:shd w:val="clear" w:color="auto" w:fill="FFFFFF"/>
        </w:rPr>
        <w:t> (D.L. Coesione) “Ulteriori disposizioni urgenti in materia di politiche di coesione”, pubblicato in </w:t>
      </w:r>
      <w:r w:rsidRPr="009A1288">
        <w:rPr>
          <w:rStyle w:val="Enfasigrassetto"/>
          <w:rFonts w:ascii="Georgia" w:hAnsi="Georgia"/>
          <w:b w:val="0"/>
          <w:bCs w:val="0"/>
        </w:rPr>
        <w:t xml:space="preserve">GU n.105/24, </w:t>
      </w:r>
      <w:r w:rsidRPr="009A1288">
        <w:rPr>
          <w:rFonts w:ascii="Georgia" w:hAnsi="Georgia"/>
          <w:shd w:val="clear" w:color="auto" w:fill="FFFFFF"/>
        </w:rPr>
        <w:t>in vigore dall’8 maggio. In particolare, sono definite specifiche azioni a sostegno dell’avvio di attività di lavoro autonomo, imprenditoriale e libero-professionale ai fini della promozione dell’inclusione attiva e dell’inserimento al lavoro. Il decreto finanzia due nuove misure: Autoimpiego Centro Nord e Resto al Sud 2.0 tramite voucher e contributi a fondo perduto rivolti a specifiche categorie di individui, tra cui, giovani sotto i 35 anni; persone disoccupate da almeno 12 mesi; donne inattive, disoccupate o non occupate e disoccupati che sono beneficiari di ammortizzatori sociali e mirati dalle disposizioni del programma GOL. Il decreto introduce, poi, il</w:t>
      </w:r>
      <w:r w:rsidRPr="009A1288">
        <w:rPr>
          <w:rStyle w:val="Enfasicorsivo"/>
          <w:rFonts w:ascii="Georgia" w:hAnsi="Georgia"/>
          <w:shd w:val="clear" w:color="auto" w:fill="FFFFFF"/>
        </w:rPr>
        <w:t> </w:t>
      </w:r>
      <w:r w:rsidRPr="009A1288">
        <w:rPr>
          <w:rStyle w:val="Enfasicorsivo"/>
          <w:rFonts w:ascii="Georgia" w:hAnsi="Georgia"/>
          <w:i w:val="0"/>
          <w:iCs w:val="0"/>
          <w:shd w:val="clear" w:color="auto" w:fill="FFFFFF"/>
        </w:rPr>
        <w:t>bonus giovani</w:t>
      </w:r>
      <w:r w:rsidRPr="009A1288">
        <w:rPr>
          <w:rFonts w:ascii="Georgia" w:hAnsi="Georgia"/>
          <w:shd w:val="clear" w:color="auto" w:fill="FFFFFF"/>
        </w:rPr>
        <w:t xml:space="preserve"> che consiste nell’esonero dal 100% dei contributi previdenziali a carico dei dator</w:t>
      </w:r>
      <w:r w:rsidR="009A1288" w:rsidRPr="009A1288">
        <w:rPr>
          <w:rFonts w:ascii="Georgia" w:hAnsi="Georgia"/>
          <w:shd w:val="clear" w:color="auto" w:fill="FFFFFF"/>
        </w:rPr>
        <w:t xml:space="preserve">i, </w:t>
      </w:r>
      <w:r w:rsidRPr="009A1288">
        <w:rPr>
          <w:rFonts w:ascii="Georgia" w:hAnsi="Georgia"/>
          <w:shd w:val="clear" w:color="auto" w:fill="FFFFFF"/>
        </w:rPr>
        <w:t>nel limite massimo di 500 euro mensili</w:t>
      </w:r>
      <w:r w:rsidR="009A1288" w:rsidRPr="009A1288">
        <w:rPr>
          <w:rFonts w:ascii="Georgia" w:hAnsi="Georgia"/>
          <w:shd w:val="clear" w:color="auto" w:fill="FFFFFF"/>
        </w:rPr>
        <w:t>,</w:t>
      </w:r>
      <w:r w:rsidRPr="009A1288">
        <w:rPr>
          <w:rFonts w:ascii="Georgia" w:hAnsi="Georgia"/>
          <w:shd w:val="clear" w:color="auto" w:fill="FFFFFF"/>
        </w:rPr>
        <w:t xml:space="preserve"> per 2 anni, per l’assunzione di giovani con età inferiore a 35 anni, che non s</w:t>
      </w:r>
      <w:r w:rsidR="009A1288" w:rsidRPr="009A1288">
        <w:rPr>
          <w:rFonts w:ascii="Georgia" w:hAnsi="Georgia"/>
          <w:shd w:val="clear" w:color="auto" w:fill="FFFFFF"/>
        </w:rPr>
        <w:t>iano</w:t>
      </w:r>
      <w:r w:rsidRPr="009A1288">
        <w:rPr>
          <w:rFonts w:ascii="Georgia" w:hAnsi="Georgia"/>
          <w:shd w:val="clear" w:color="auto" w:fill="FFFFFF"/>
        </w:rPr>
        <w:t xml:space="preserve"> stati mai occupati a tempo indeterminato. L'esonero non si applica a</w:t>
      </w:r>
      <w:r w:rsidR="009A1288" w:rsidRPr="009A1288">
        <w:rPr>
          <w:rFonts w:ascii="Georgia" w:hAnsi="Georgia"/>
          <w:shd w:val="clear" w:color="auto" w:fill="FFFFFF"/>
        </w:rPr>
        <w:t xml:space="preserve">l lavoro </w:t>
      </w:r>
      <w:r w:rsidRPr="009A1288">
        <w:rPr>
          <w:rFonts w:ascii="Georgia" w:hAnsi="Georgia"/>
          <w:shd w:val="clear" w:color="auto" w:fill="FFFFFF"/>
        </w:rPr>
        <w:t>domestico e ai rapporti di apprendistato. Previsto, anche, il</w:t>
      </w:r>
      <w:r w:rsidRPr="009A1288">
        <w:rPr>
          <w:rStyle w:val="Enfasicorsivo"/>
          <w:rFonts w:ascii="Georgia" w:hAnsi="Georgia"/>
          <w:shd w:val="clear" w:color="auto" w:fill="FFFFFF"/>
        </w:rPr>
        <w:t> </w:t>
      </w:r>
      <w:r w:rsidRPr="009A1288">
        <w:rPr>
          <w:rStyle w:val="Enfasicorsivo"/>
          <w:rFonts w:ascii="Georgia" w:hAnsi="Georgia"/>
          <w:i w:val="0"/>
          <w:iCs w:val="0"/>
          <w:shd w:val="clear" w:color="auto" w:fill="FFFFFF"/>
        </w:rPr>
        <w:t>bonus donne</w:t>
      </w:r>
      <w:r w:rsidRPr="009A1288">
        <w:rPr>
          <w:rFonts w:ascii="Georgia" w:hAnsi="Georgia"/>
          <w:shd w:val="clear" w:color="auto" w:fill="FFFFFF"/>
        </w:rPr>
        <w:t> in favore delle lavoratrici svantaggiate, con l’esonero dal 100% dei contributi previdenziali a carico dei datori per un massimo di 24 mesi, nel limite massimo di 650 euro su base mensile (per ciascuna lavoratrice assunta a tempo indeterminato). Il bonus si applica alle donne di qualsiasi età. Con il </w:t>
      </w:r>
      <w:r w:rsidRPr="009A1288">
        <w:rPr>
          <w:rStyle w:val="Enfasicorsivo"/>
          <w:rFonts w:ascii="Georgia" w:hAnsi="Georgia"/>
          <w:i w:val="0"/>
          <w:iCs w:val="0"/>
          <w:shd w:val="clear" w:color="auto" w:fill="FFFFFF"/>
        </w:rPr>
        <w:t>bonus ZES</w:t>
      </w:r>
      <w:r w:rsidRPr="009A1288">
        <w:rPr>
          <w:rFonts w:ascii="Georgia" w:hAnsi="Georgia"/>
          <w:shd w:val="clear" w:color="auto" w:fill="FFFFFF"/>
        </w:rPr>
        <w:t xml:space="preserve">, invece, si sostiene lo sviluppo occupazionale nella ZES unica del Mezzogiorno attraverso uno sgravio contributivo del 100% per un periodo massimo di 24 mesi nel limite di 650 euro per ciascuno lavoratore assunto, per i datori di lavoro di aziende privati che occupano fino a 10 dipendenti. Previste, inoltre, misure in materia di politiche attive per contrastare il mismatch. La piattaforma SIISL - Sistema Informativo per l'inclusione sociale e lavorativa - sarà aperta anche ai percettori della </w:t>
      </w:r>
      <w:proofErr w:type="spellStart"/>
      <w:r w:rsidRPr="009A1288">
        <w:rPr>
          <w:rFonts w:ascii="Georgia" w:hAnsi="Georgia"/>
          <w:shd w:val="clear" w:color="auto" w:fill="FFFFFF"/>
        </w:rPr>
        <w:t>NASpI</w:t>
      </w:r>
      <w:proofErr w:type="spellEnd"/>
      <w:r w:rsidRPr="009A1288">
        <w:rPr>
          <w:rFonts w:ascii="Georgia" w:hAnsi="Georgia"/>
          <w:shd w:val="clear" w:color="auto" w:fill="FFFFFF"/>
        </w:rPr>
        <w:t xml:space="preserve"> e della DIS-COLL e utilizzerà il sistema di intelligenza artificiale per favorire l'abbinamento ottimale delle domande e delle offerte di</w:t>
      </w:r>
      <w:r w:rsidRPr="00E00A4E">
        <w:rPr>
          <w:rFonts w:ascii="Georgia" w:hAnsi="Georgia"/>
          <w:shd w:val="clear" w:color="auto" w:fill="FFFFFF"/>
        </w:rPr>
        <w:t xml:space="preserve"> lavoro inserite.</w:t>
      </w:r>
      <w:r>
        <w:rPr>
          <w:rFonts w:ascii="Georgia" w:hAnsi="Georgia"/>
          <w:shd w:val="clear" w:color="auto" w:fill="FFFFFF"/>
        </w:rPr>
        <w:t xml:space="preserve"> Info dai Consulenti del lavoro.</w:t>
      </w:r>
    </w:p>
    <w:sectPr w:rsidR="009C6F1E" w:rsidRPr="00E00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1E"/>
    <w:rsid w:val="0013477F"/>
    <w:rsid w:val="002F2B7B"/>
    <w:rsid w:val="004F359B"/>
    <w:rsid w:val="009A1288"/>
    <w:rsid w:val="009C6F1E"/>
    <w:rsid w:val="00E0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804A"/>
  <w15:chartTrackingRefBased/>
  <w15:docId w15:val="{3F49096A-9299-4ED4-A231-2ABE2ED7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00A4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00A4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00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4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2024-05-24T09:14:00Z</dcterms:created>
  <dcterms:modified xsi:type="dcterms:W3CDTF">2024-05-24T09:14:00Z</dcterms:modified>
</cp:coreProperties>
</file>