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F0764" w14:textId="776F2F4D" w:rsidR="003B20A9" w:rsidRDefault="00012F7D">
      <w:r>
        <w:t>Articolo settimanale Fondazione Studi del 7 giugno 2024</w:t>
      </w:r>
    </w:p>
    <w:p w14:paraId="6DC5BC70" w14:textId="66E40409" w:rsidR="00702905" w:rsidRPr="00702905" w:rsidRDefault="007460B5" w:rsidP="00702905">
      <w:pPr>
        <w:shd w:val="clear" w:color="auto" w:fill="FFFFFF"/>
        <w:spacing w:before="225" w:after="143" w:line="240" w:lineRule="auto"/>
        <w:outlineLvl w:val="0"/>
        <w:rPr>
          <w:rFonts w:ascii="Georgia" w:eastAsia="Times New Roman" w:hAnsi="Georgia" w:cs="Times New Roman"/>
          <w:b/>
          <w:bCs/>
          <w:color w:val="000000"/>
          <w:kern w:val="36"/>
          <w:lang w:eastAsia="it-IT"/>
        </w:rPr>
      </w:pPr>
      <w:r>
        <w:rPr>
          <w:rFonts w:ascii="Georgia" w:eastAsia="Times New Roman" w:hAnsi="Georgia" w:cs="Times New Roman"/>
          <w:b/>
          <w:bCs/>
          <w:color w:val="000000"/>
          <w:kern w:val="36"/>
          <w:lang w:eastAsia="it-IT"/>
        </w:rPr>
        <w:t xml:space="preserve">Elezioni </w:t>
      </w:r>
      <w:r w:rsidR="00505C7D">
        <w:rPr>
          <w:rFonts w:ascii="Georgia" w:eastAsia="Times New Roman" w:hAnsi="Georgia" w:cs="Times New Roman"/>
          <w:b/>
          <w:bCs/>
          <w:color w:val="000000"/>
          <w:kern w:val="36"/>
          <w:lang w:eastAsia="it-IT"/>
        </w:rPr>
        <w:t>europee giugno</w:t>
      </w:r>
      <w:r w:rsidR="004358C2">
        <w:rPr>
          <w:rFonts w:ascii="Georgia" w:eastAsia="Times New Roman" w:hAnsi="Georgia" w:cs="Times New Roman"/>
          <w:b/>
          <w:bCs/>
          <w:color w:val="000000"/>
          <w:kern w:val="36"/>
          <w:lang w:eastAsia="it-IT"/>
        </w:rPr>
        <w:t xml:space="preserve"> </w:t>
      </w:r>
      <w:r>
        <w:rPr>
          <w:rFonts w:ascii="Georgia" w:eastAsia="Times New Roman" w:hAnsi="Georgia" w:cs="Times New Roman"/>
          <w:b/>
          <w:bCs/>
          <w:color w:val="000000"/>
          <w:kern w:val="36"/>
          <w:lang w:eastAsia="it-IT"/>
        </w:rPr>
        <w:t>202</w:t>
      </w:r>
      <w:r w:rsidR="00505C7D">
        <w:rPr>
          <w:rFonts w:ascii="Georgia" w:eastAsia="Times New Roman" w:hAnsi="Georgia" w:cs="Times New Roman"/>
          <w:b/>
          <w:bCs/>
          <w:color w:val="000000"/>
          <w:kern w:val="36"/>
          <w:lang w:eastAsia="it-IT"/>
        </w:rPr>
        <w:t>4</w:t>
      </w:r>
      <w:r>
        <w:rPr>
          <w:rFonts w:ascii="Georgia" w:eastAsia="Times New Roman" w:hAnsi="Georgia" w:cs="Times New Roman"/>
          <w:b/>
          <w:bCs/>
          <w:color w:val="000000"/>
          <w:kern w:val="36"/>
          <w:lang w:eastAsia="it-IT"/>
        </w:rPr>
        <w:t xml:space="preserve">, </w:t>
      </w:r>
      <w:r w:rsidR="00702905" w:rsidRPr="00702905">
        <w:rPr>
          <w:rFonts w:ascii="Georgia" w:eastAsia="Times New Roman" w:hAnsi="Georgia" w:cs="Times New Roman"/>
          <w:b/>
          <w:bCs/>
          <w:color w:val="000000"/>
          <w:kern w:val="36"/>
          <w:lang w:eastAsia="it-IT"/>
        </w:rPr>
        <w:t>come retribuire i lavoratori presenti ai seggi</w:t>
      </w:r>
    </w:p>
    <w:p w14:paraId="1C09B2ED" w14:textId="3B21EA31" w:rsidR="00702905" w:rsidRPr="00702905" w:rsidRDefault="00702905" w:rsidP="00702905">
      <w:pPr>
        <w:spacing w:after="0" w:line="240" w:lineRule="auto"/>
        <w:jc w:val="both"/>
        <w:rPr>
          <w:rFonts w:ascii="Georgia" w:hAnsi="Georgia"/>
        </w:rPr>
      </w:pPr>
    </w:p>
    <w:p w14:paraId="5720F984" w14:textId="22F476EF" w:rsidR="00FB129E" w:rsidRPr="00FB129E" w:rsidRDefault="00003922" w:rsidP="00FB129E">
      <w:pPr>
        <w:spacing w:before="300" w:after="150"/>
        <w:jc w:val="both"/>
        <w:outlineLvl w:val="1"/>
        <w:rPr>
          <w:rFonts w:ascii="Georgia" w:eastAsia="MS Mincho" w:hAnsi="Georgia" w:cs="Times New Roman"/>
        </w:rPr>
      </w:pPr>
      <w:r>
        <w:rPr>
          <w:rFonts w:ascii="Georgia" w:eastAsia="MS Mincho" w:hAnsi="Georgia" w:cs="Times New Roman"/>
        </w:rPr>
        <w:t xml:space="preserve">Guida </w:t>
      </w:r>
      <w:r w:rsidR="00FB129E" w:rsidRPr="00FB129E">
        <w:rPr>
          <w:rFonts w:ascii="Georgia" w:eastAsia="MS Mincho" w:hAnsi="Georgia" w:cs="Times New Roman"/>
        </w:rPr>
        <w:t xml:space="preserve">alla corretta valorizzazione delle retribuzioni </w:t>
      </w:r>
      <w:r>
        <w:rPr>
          <w:rFonts w:ascii="Georgia" w:eastAsia="MS Mincho" w:hAnsi="Georgia" w:cs="Times New Roman"/>
        </w:rPr>
        <w:t xml:space="preserve">e </w:t>
      </w:r>
      <w:r w:rsidR="00FB129E" w:rsidRPr="00FB129E">
        <w:rPr>
          <w:rFonts w:ascii="Georgia" w:eastAsia="MS Mincho" w:hAnsi="Georgia" w:cs="Times New Roman"/>
        </w:rPr>
        <w:t>ai documenti necessari per giustificare le assenze dei lavoratori impiegati ai segg</w:t>
      </w:r>
      <w:r w:rsidR="00636106">
        <w:rPr>
          <w:rFonts w:ascii="Georgia" w:eastAsia="MS Mincho" w:hAnsi="Georgia" w:cs="Times New Roman"/>
        </w:rPr>
        <w:t xml:space="preserve">i. </w:t>
      </w:r>
      <w:r w:rsidR="00FB129E" w:rsidRPr="00FB129E">
        <w:rPr>
          <w:rFonts w:ascii="Georgia" w:eastAsia="MS Mincho" w:hAnsi="Georgia" w:cs="Times New Roman"/>
        </w:rPr>
        <w:t xml:space="preserve">In vista dell’elaborazione dei compensi per gli scrutinatori dipendenti delle aziende, arriva il vademecum di Fondazione Studi Consulenti del </w:t>
      </w:r>
      <w:r w:rsidR="007460B5">
        <w:rPr>
          <w:rFonts w:ascii="Georgia" w:eastAsia="MS Mincho" w:hAnsi="Georgia" w:cs="Times New Roman"/>
        </w:rPr>
        <w:t>L</w:t>
      </w:r>
      <w:r w:rsidR="00FB129E" w:rsidRPr="00FB129E">
        <w:rPr>
          <w:rFonts w:ascii="Georgia" w:eastAsia="MS Mincho" w:hAnsi="Georgia" w:cs="Times New Roman"/>
        </w:rPr>
        <w:t>avoro dal titolo “</w:t>
      </w:r>
      <w:r w:rsidR="00FB129E" w:rsidRPr="00FB129E">
        <w:rPr>
          <w:rFonts w:ascii="Georgia" w:eastAsia="MS Mincho" w:hAnsi="Georgia" w:cs="Times New Roman"/>
          <w:i/>
          <w:iCs/>
        </w:rPr>
        <w:t>Permessi per le funzioni elettorali. Le regole per datori e lavoratori</w:t>
      </w:r>
      <w:r w:rsidR="00FB129E" w:rsidRPr="00FB129E">
        <w:rPr>
          <w:rFonts w:ascii="Georgia" w:eastAsia="MS Mincho" w:hAnsi="Georgia" w:cs="Times New Roman"/>
        </w:rPr>
        <w:t>”. In formato e-book,</w:t>
      </w:r>
      <w:r w:rsidR="00636106">
        <w:rPr>
          <w:rFonts w:ascii="Georgia" w:eastAsia="MS Mincho" w:hAnsi="Georgia" w:cs="Times New Roman"/>
        </w:rPr>
        <w:t xml:space="preserve"> </w:t>
      </w:r>
      <w:r w:rsidR="00FB129E" w:rsidRPr="00FB129E">
        <w:rPr>
          <w:rFonts w:ascii="Georgia" w:eastAsia="MS Mincho" w:hAnsi="Georgia" w:cs="Times New Roman"/>
        </w:rPr>
        <w:t xml:space="preserve">la guida pratica </w:t>
      </w:r>
      <w:r w:rsidR="007460B5">
        <w:rPr>
          <w:rFonts w:ascii="Georgia" w:eastAsia="MS Mincho" w:hAnsi="Georgia" w:cs="Times New Roman"/>
        </w:rPr>
        <w:t xml:space="preserve">reperibile sul sito www.consulentidellavoro.it, </w:t>
      </w:r>
      <w:r w:rsidR="00FB129E" w:rsidRPr="00FB129E">
        <w:rPr>
          <w:rFonts w:ascii="Georgia" w:eastAsia="MS Mincho" w:hAnsi="Georgia" w:cs="Times New Roman"/>
        </w:rPr>
        <w:t xml:space="preserve">condensa al suo interno le regole e gli esempi pratici degli adempimenti necessari. Si parte dai documenti autorizzativi fino al calcolo delle competenze. I lavoratori chiamati al seggio devono anzitutto consegnare al datore di lavoro il certificato di chiamata e successivamente esibire la copia firmata dal Presidente di seggio, con l’indicazione delle giornate di effettiva presenza al seggio e l’orario di inizio e chiusura delle operazioni. Tale documentazione viene poi vistata dal presidente di seggio. Anche se l’attività prestata per lo svolgimento delle operazioni elettorali copre una sola parte della giornata, l’assenza è legittimata per tutto il giorno lavorativo che, quindi, deve essere retribuito interamente. I giorni festivi e quelli non lavorativi (ad esempio il sabato nella settimana corta), sono compensati con quote giornaliere di retribuzione in aggiunta alla retribuzione normalmente percepita o, in alternativa, recuperati con una giornata di riposo compensativo. Sul punto, spiegano i Consulenti del </w:t>
      </w:r>
      <w:r w:rsidR="007460B5">
        <w:rPr>
          <w:rFonts w:ascii="Georgia" w:eastAsia="MS Mincho" w:hAnsi="Georgia" w:cs="Times New Roman"/>
        </w:rPr>
        <w:t>L</w:t>
      </w:r>
      <w:r w:rsidR="00FB129E" w:rsidRPr="00FB129E">
        <w:rPr>
          <w:rFonts w:ascii="Georgia" w:eastAsia="MS Mincho" w:hAnsi="Georgia" w:cs="Times New Roman"/>
        </w:rPr>
        <w:t xml:space="preserve">avoro, la legge non precisa le modalità di scelta tra riposo compensativo e retribuzione. Il lavoratore ha poi diritto al recupero delle giornate festive o non lavorative destinate alle operazioni elettorali subito dopo la chiusura della tornata elettorale e la rinuncia deve essere validamente accettata dal lavoratore. Sul fronte del calcolo delle competenze, si spiega nella guida pratica, esso varia in relazione al </w:t>
      </w:r>
      <w:r w:rsidR="00FB129E" w:rsidRPr="00FB129E">
        <w:rPr>
          <w:rFonts w:ascii="Georgia" w:eastAsia="MS Mincho" w:hAnsi="Georgia" w:cs="Times New Roman"/>
          <w:iCs/>
        </w:rPr>
        <w:t xml:space="preserve">regime di paga adottato per il rapporto di lavoro in corso fra le parti, a seconda che la retribuzione sia fissa mensile o commisurate alle ore di lavoro prestate. In ogni caso, i </w:t>
      </w:r>
      <w:r w:rsidR="00FB129E" w:rsidRPr="00FB129E">
        <w:rPr>
          <w:rFonts w:ascii="Georgia" w:eastAsia="MS Mincho" w:hAnsi="Georgia" w:cs="Times New Roman"/>
        </w:rPr>
        <w:t>compensi corrisposti ai lavoratori per le giornate di partecipazione ai seggi sono assoggettati sia a contribuzione previdenziale piena sia a prelievo fiscale.</w:t>
      </w:r>
      <w:r w:rsidR="00FB129E">
        <w:rPr>
          <w:rFonts w:ascii="Georgia" w:eastAsia="MS Mincho" w:hAnsi="Georgia" w:cs="Times New Roman"/>
        </w:rPr>
        <w:t xml:space="preserve"> Tutte le informazioni sono reperibili presso i Consulenti del lavoro.</w:t>
      </w:r>
    </w:p>
    <w:p w14:paraId="27112601" w14:textId="77777777" w:rsidR="00FB129E" w:rsidRPr="00FB129E" w:rsidRDefault="00FB129E" w:rsidP="00FB129E">
      <w:pPr>
        <w:shd w:val="clear" w:color="auto" w:fill="FFFFFF"/>
        <w:spacing w:before="300" w:after="150"/>
        <w:jc w:val="both"/>
        <w:outlineLvl w:val="1"/>
        <w:rPr>
          <w:rFonts w:ascii="Georgia" w:eastAsia="MS Mincho" w:hAnsi="Georgia" w:cs="Times New Roman"/>
        </w:rPr>
      </w:pPr>
    </w:p>
    <w:p w14:paraId="5C48262C" w14:textId="77777777" w:rsidR="00FB129E" w:rsidRPr="00FB129E" w:rsidRDefault="00FB129E" w:rsidP="00702905">
      <w:pPr>
        <w:spacing w:after="0" w:line="240" w:lineRule="auto"/>
        <w:jc w:val="both"/>
        <w:rPr>
          <w:rFonts w:ascii="Georgia" w:hAnsi="Georgia"/>
        </w:rPr>
      </w:pPr>
    </w:p>
    <w:sectPr w:rsidR="00FB129E" w:rsidRPr="00FB12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A9"/>
    <w:rsid w:val="00003922"/>
    <w:rsid w:val="00012F7D"/>
    <w:rsid w:val="0036662A"/>
    <w:rsid w:val="003B20A9"/>
    <w:rsid w:val="004358C2"/>
    <w:rsid w:val="00444981"/>
    <w:rsid w:val="005022B9"/>
    <w:rsid w:val="00505C7D"/>
    <w:rsid w:val="00636106"/>
    <w:rsid w:val="00702905"/>
    <w:rsid w:val="007460B5"/>
    <w:rsid w:val="00A827D2"/>
    <w:rsid w:val="00AC1E8F"/>
    <w:rsid w:val="00CA7EA7"/>
    <w:rsid w:val="00F24978"/>
    <w:rsid w:val="00FB12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CFB9"/>
  <w15:chartTrackingRefBased/>
  <w15:docId w15:val="{DADA98A8-A0C5-4B02-AF4E-0EF49786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029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2905"/>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7460B5"/>
    <w:rPr>
      <w:color w:val="0563C1" w:themeColor="hyperlink"/>
      <w:u w:val="single"/>
    </w:rPr>
  </w:style>
  <w:style w:type="character" w:styleId="Menzionenonrisolta">
    <w:name w:val="Unresolved Mention"/>
    <w:basedOn w:val="Carpredefinitoparagrafo"/>
    <w:uiPriority w:val="99"/>
    <w:semiHidden/>
    <w:unhideWhenUsed/>
    <w:rsid w:val="00746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43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2089</Characters>
  <Application>Microsoft Office Word</Application>
  <DocSecurity>4</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2024-06-07T08:26:00Z</dcterms:created>
  <dcterms:modified xsi:type="dcterms:W3CDTF">2024-06-07T08:26:00Z</dcterms:modified>
</cp:coreProperties>
</file>