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B1EB0" w14:textId="77777777" w:rsidR="000A238E" w:rsidRDefault="000A238E" w:rsidP="000A238E">
      <w:pPr>
        <w:pStyle w:val="ptesto"/>
        <w:ind w:firstLine="0"/>
        <w:rPr>
          <w:rFonts w:ascii="Georgia" w:hAnsi="Georgia"/>
          <w:sz w:val="22"/>
          <w:szCs w:val="22"/>
        </w:rPr>
      </w:pPr>
    </w:p>
    <w:p w14:paraId="4BEC13BC" w14:textId="77777777" w:rsidR="00DE0739" w:rsidRDefault="00DE0739" w:rsidP="000A238E">
      <w:pPr>
        <w:pStyle w:val="ptesto"/>
        <w:ind w:firstLine="0"/>
        <w:rPr>
          <w:rFonts w:ascii="Georgia" w:hAnsi="Georgia"/>
          <w:sz w:val="22"/>
          <w:szCs w:val="22"/>
        </w:rPr>
      </w:pPr>
    </w:p>
    <w:p w14:paraId="245BBC96" w14:textId="429F1123" w:rsidR="00DE0739" w:rsidRDefault="00DE0739" w:rsidP="000A238E">
      <w:pPr>
        <w:pStyle w:val="ptesto"/>
        <w:ind w:firstLine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Articolo settimanale Fondazione Studi del 28 </w:t>
      </w:r>
      <w:r w:rsidR="00973321">
        <w:rPr>
          <w:rFonts w:ascii="Georgia" w:hAnsi="Georgia"/>
          <w:sz w:val="22"/>
          <w:szCs w:val="22"/>
        </w:rPr>
        <w:t>giugno 2024</w:t>
      </w:r>
    </w:p>
    <w:p w14:paraId="101A6EB7" w14:textId="77777777" w:rsidR="00973321" w:rsidRDefault="00973321" w:rsidP="000A238E">
      <w:pPr>
        <w:pStyle w:val="ptesto"/>
        <w:ind w:firstLine="0"/>
        <w:rPr>
          <w:rFonts w:ascii="Georgia" w:hAnsi="Georgia"/>
          <w:sz w:val="22"/>
          <w:szCs w:val="22"/>
        </w:rPr>
      </w:pPr>
    </w:p>
    <w:p w14:paraId="67F53581" w14:textId="39F23935" w:rsidR="000A238E" w:rsidRPr="0077326C" w:rsidRDefault="0077326C" w:rsidP="000A238E">
      <w:pPr>
        <w:pStyle w:val="ptesto"/>
        <w:ind w:firstLine="0"/>
        <w:rPr>
          <w:rFonts w:ascii="Georgia" w:hAnsi="Georgia"/>
          <w:b/>
          <w:bCs/>
          <w:sz w:val="22"/>
          <w:szCs w:val="22"/>
        </w:rPr>
      </w:pPr>
      <w:r w:rsidRPr="0077326C">
        <w:rPr>
          <w:rFonts w:ascii="Georgia" w:hAnsi="Georgia"/>
          <w:b/>
          <w:bCs/>
          <w:sz w:val="22"/>
          <w:szCs w:val="22"/>
        </w:rPr>
        <w:t>Visite di controllo per le assenze, come funzionano?</w:t>
      </w:r>
    </w:p>
    <w:p w14:paraId="45128176" w14:textId="77777777" w:rsidR="000A238E" w:rsidRDefault="000A238E" w:rsidP="000A238E">
      <w:pPr>
        <w:pStyle w:val="ptesto"/>
        <w:ind w:firstLine="0"/>
        <w:rPr>
          <w:rFonts w:ascii="Georgia" w:hAnsi="Georgia"/>
          <w:sz w:val="22"/>
          <w:szCs w:val="22"/>
        </w:rPr>
      </w:pPr>
    </w:p>
    <w:p w14:paraId="2D442887" w14:textId="77777777" w:rsidR="000A238E" w:rsidRDefault="000A238E" w:rsidP="00A10ED4">
      <w:pPr>
        <w:pStyle w:val="ptesto"/>
        <w:ind w:firstLine="0"/>
        <w:rPr>
          <w:rFonts w:ascii="Georgia" w:hAnsi="Georgia"/>
          <w:sz w:val="22"/>
          <w:szCs w:val="22"/>
        </w:rPr>
      </w:pPr>
    </w:p>
    <w:p w14:paraId="7653498A" w14:textId="6581A20D" w:rsidR="007309DA" w:rsidRDefault="00A10ED4" w:rsidP="0077326C">
      <w:pPr>
        <w:pStyle w:val="ptesto"/>
        <w:ind w:firstLine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L</w:t>
      </w:r>
      <w:r w:rsidR="000A238E">
        <w:rPr>
          <w:rFonts w:ascii="Georgia" w:hAnsi="Georgia"/>
          <w:sz w:val="22"/>
          <w:szCs w:val="22"/>
        </w:rPr>
        <w:t>e visite domiciliari di controllo dei lavoratori possono essere predisposte dall’INPS, sia d’ufficio, sia su richiesta dei datori di lavoro.</w:t>
      </w:r>
      <w:r w:rsidRPr="00A10ED4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Le fasce di reperibilità cambiano tra settore privato e pubblico: nel primo caso i lavoratori privati devono essere reperibili dalle 10 alle 12 e dalle 17 alle 19, nel secondo invece dalle 9 alle 13 e dalle 15 alle 18. Qualora il lavoratore risulti assente alla visita domiciliare, viene invitato a recarsi presso gli ambulatori della struttura territoriale INPS in una data specifica. </w:t>
      </w:r>
      <w:r w:rsidR="000A238E">
        <w:rPr>
          <w:rFonts w:ascii="Georgia" w:hAnsi="Georgia"/>
          <w:sz w:val="22"/>
          <w:szCs w:val="22"/>
        </w:rPr>
        <w:t>L’INPS svolge questa funzione attraverso medici impieg</w:t>
      </w:r>
      <w:r w:rsidR="0077326C">
        <w:rPr>
          <w:rFonts w:ascii="Georgia" w:hAnsi="Georgia"/>
          <w:sz w:val="22"/>
          <w:szCs w:val="22"/>
        </w:rPr>
        <w:t>ati in</w:t>
      </w:r>
      <w:r w:rsidR="000A238E">
        <w:rPr>
          <w:rFonts w:ascii="Georgia" w:hAnsi="Georgia"/>
          <w:sz w:val="22"/>
          <w:szCs w:val="22"/>
        </w:rPr>
        <w:t xml:space="preserve"> </w:t>
      </w:r>
      <w:r w:rsidR="0077326C">
        <w:rPr>
          <w:rFonts w:ascii="Georgia" w:hAnsi="Georgia"/>
          <w:sz w:val="22"/>
          <w:szCs w:val="22"/>
        </w:rPr>
        <w:t>Pa, o</w:t>
      </w:r>
      <w:r w:rsidR="000A238E">
        <w:rPr>
          <w:rFonts w:ascii="Georgia" w:hAnsi="Georgia"/>
          <w:sz w:val="22"/>
          <w:szCs w:val="22"/>
        </w:rPr>
        <w:t xml:space="preserve"> attraverso liberi professionisti inseriti in apposite liste. La </w:t>
      </w:r>
      <w:r w:rsidR="000A238E" w:rsidRPr="00A10ED4">
        <w:rPr>
          <w:rFonts w:ascii="Georgia" w:hAnsi="Georgia"/>
          <w:sz w:val="22"/>
          <w:szCs w:val="22"/>
        </w:rPr>
        <w:t>richiesta di visita di controllo</w:t>
      </w:r>
      <w:r w:rsidR="000A238E">
        <w:rPr>
          <w:rFonts w:ascii="Georgia" w:hAnsi="Georgia"/>
          <w:sz w:val="22"/>
          <w:szCs w:val="22"/>
        </w:rPr>
        <w:t>, ove non disposta d’ufficio, può essere formulata</w:t>
      </w:r>
      <w:r w:rsidR="0077326C">
        <w:rPr>
          <w:rFonts w:ascii="Georgia" w:hAnsi="Georgia"/>
          <w:sz w:val="22"/>
          <w:szCs w:val="22"/>
        </w:rPr>
        <w:t xml:space="preserve"> dal datore</w:t>
      </w:r>
      <w:r w:rsidR="000A238E">
        <w:rPr>
          <w:rFonts w:ascii="Georgia" w:hAnsi="Georgia"/>
          <w:sz w:val="22"/>
          <w:szCs w:val="22"/>
        </w:rPr>
        <w:t>, fin dal primo giorno di assenza del lavoratore, anche a mezzo di comunicazione telefonica (cui deve tempestivamente far seguito atto scritto confermativo), alla sede dell’INPS competente per territorio in relazione al luogo dove il lavoratore trovasi ammalato.</w:t>
      </w:r>
      <w:r w:rsidR="000A238E">
        <w:rPr>
          <w:noProof/>
        </w:rPr>
        <mc:AlternateContent>
          <mc:Choice Requires="wps">
            <w:drawing>
              <wp:anchor distT="4294967294" distB="4294967294" distL="114298" distR="114298" simplePos="0" relativeHeight="251658240" behindDoc="0" locked="0" layoutInCell="1" allowOverlap="1" wp14:anchorId="4CAEBD25" wp14:editId="478F8DA7">
                <wp:simplePos x="0" y="0"/>
                <wp:positionH relativeFrom="page">
                  <wp:posOffset>114935</wp:posOffset>
                </wp:positionH>
                <wp:positionV relativeFrom="paragraph">
                  <wp:posOffset>1045845</wp:posOffset>
                </wp:positionV>
                <wp:extent cx="0" cy="0"/>
                <wp:effectExtent l="0" t="0" r="0" b="0"/>
                <wp:wrapNone/>
                <wp:docPr id="17" name="Connettore dirit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C2741" id="Connettore diritto 17" o:spid="_x0000_s1026" style="position:absolute;z-index:25165824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page;mso-position-vertical:absolute;mso-position-vertical-relative:text;mso-width-percent:0;mso-height-percent:0;mso-width-relative:page;mso-height-relative:page" from="9.05pt,82.35pt" to="9.05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" strokeweight=".1273mm">
                <w10:wrap anchorx="page"/>
              </v:line>
            </w:pict>
          </mc:Fallback>
        </mc:AlternateContent>
      </w:r>
      <w:r w:rsidR="0077326C">
        <w:rPr>
          <w:rFonts w:ascii="Georgia" w:hAnsi="Georgia"/>
          <w:sz w:val="22"/>
          <w:szCs w:val="22"/>
        </w:rPr>
        <w:t xml:space="preserve"> </w:t>
      </w:r>
      <w:r w:rsidR="000A238E">
        <w:rPr>
          <w:rFonts w:ascii="Georgia" w:hAnsi="Georgia"/>
          <w:sz w:val="22"/>
          <w:szCs w:val="22"/>
        </w:rPr>
        <w:t>Il medico incaricato è tenuto ad effettuare la visita nella stessa giornata se la comunicazione è effettuata nelle ore antimeridiane, o entro il giorno successivo negli altri casi.</w:t>
      </w:r>
      <w:r w:rsidR="0077326C">
        <w:rPr>
          <w:rFonts w:ascii="Georgia" w:hAnsi="Georgia"/>
          <w:sz w:val="22"/>
          <w:szCs w:val="22"/>
        </w:rPr>
        <w:t xml:space="preserve"> </w:t>
      </w:r>
      <w:r w:rsidR="000A238E">
        <w:rPr>
          <w:rFonts w:ascii="Georgia" w:hAnsi="Georgia"/>
          <w:sz w:val="22"/>
          <w:szCs w:val="22"/>
        </w:rPr>
        <w:t xml:space="preserve">Qualora </w:t>
      </w:r>
      <w:r w:rsidR="0077326C">
        <w:rPr>
          <w:rFonts w:ascii="Georgia" w:hAnsi="Georgia"/>
          <w:sz w:val="22"/>
          <w:szCs w:val="22"/>
        </w:rPr>
        <w:t>sia</w:t>
      </w:r>
      <w:r w:rsidR="000A238E">
        <w:rPr>
          <w:rFonts w:ascii="Georgia" w:hAnsi="Georgia"/>
          <w:sz w:val="22"/>
          <w:szCs w:val="22"/>
        </w:rPr>
        <w:t xml:space="preserve"> impossibil</w:t>
      </w:r>
      <w:r w:rsidR="0077326C">
        <w:rPr>
          <w:rFonts w:ascii="Georgia" w:hAnsi="Georgia"/>
          <w:sz w:val="22"/>
          <w:szCs w:val="22"/>
        </w:rPr>
        <w:t>e</w:t>
      </w:r>
      <w:r w:rsidR="000A238E">
        <w:rPr>
          <w:rFonts w:ascii="Georgia" w:hAnsi="Georgia"/>
          <w:sz w:val="22"/>
          <w:szCs w:val="22"/>
        </w:rPr>
        <w:t xml:space="preserve"> eseguire la visita medica per assenza del lavoratore, il medico è tenuto a darne comunicazione all’INPS ed a rilasciare apposito avviso di invito al controllo ambulatoriale nel primo giorno successivo non festivo.</w:t>
      </w:r>
      <w:r w:rsidR="0077326C">
        <w:rPr>
          <w:rFonts w:ascii="Georgia" w:hAnsi="Georgia"/>
          <w:sz w:val="22"/>
          <w:szCs w:val="22"/>
        </w:rPr>
        <w:t xml:space="preserve"> </w:t>
      </w:r>
      <w:r w:rsidR="000A238E">
        <w:rPr>
          <w:rFonts w:ascii="Georgia" w:hAnsi="Georgia"/>
          <w:sz w:val="22"/>
          <w:szCs w:val="22"/>
        </w:rPr>
        <w:t xml:space="preserve">Nell’effettuare il controllo, il sanitario redige un </w:t>
      </w:r>
      <w:r w:rsidR="000A238E" w:rsidRPr="00A10ED4">
        <w:rPr>
          <w:rFonts w:ascii="Georgia" w:hAnsi="Georgia"/>
          <w:sz w:val="22"/>
          <w:szCs w:val="22"/>
        </w:rPr>
        <w:t>referto</w:t>
      </w:r>
      <w:r w:rsidR="000A238E">
        <w:rPr>
          <w:rFonts w:ascii="Georgia" w:hAnsi="Georgia"/>
          <w:sz w:val="22"/>
          <w:szCs w:val="22"/>
        </w:rPr>
        <w:t>, indicante la capacità o l’incapacità al lavoro riscontrata, la diagnosi e la prognosi</w:t>
      </w:r>
      <w:r w:rsidR="00641975">
        <w:rPr>
          <w:rFonts w:ascii="Georgia" w:hAnsi="Georgia"/>
          <w:sz w:val="22"/>
          <w:szCs w:val="22"/>
        </w:rPr>
        <w:t xml:space="preserve">. </w:t>
      </w:r>
      <w:r w:rsidR="000A238E">
        <w:rPr>
          <w:rFonts w:ascii="Georgia" w:hAnsi="Georgia"/>
          <w:sz w:val="22"/>
          <w:szCs w:val="22"/>
        </w:rPr>
        <w:t xml:space="preserve">Una copia del referto deve essere consegnata al lavoratore, mentre le altre copie vengono trasmesse </w:t>
      </w:r>
      <w:r w:rsidR="00641975">
        <w:rPr>
          <w:rFonts w:ascii="Georgia" w:hAnsi="Georgia"/>
          <w:sz w:val="22"/>
          <w:szCs w:val="22"/>
        </w:rPr>
        <w:t>d</w:t>
      </w:r>
      <w:r w:rsidR="000A238E">
        <w:rPr>
          <w:rFonts w:ascii="Georgia" w:hAnsi="Georgia"/>
          <w:sz w:val="22"/>
          <w:szCs w:val="22"/>
        </w:rPr>
        <w:t>all’INPS, al datore di lavoro</w:t>
      </w:r>
      <w:r w:rsidR="00641975">
        <w:rPr>
          <w:rFonts w:ascii="Georgia" w:hAnsi="Georgia"/>
          <w:sz w:val="22"/>
          <w:szCs w:val="22"/>
        </w:rPr>
        <w:t xml:space="preserve"> (priva delle indicazioni diagnostiche)</w:t>
      </w:r>
      <w:r w:rsidR="000A238E">
        <w:rPr>
          <w:rFonts w:ascii="Georgia" w:hAnsi="Georgia"/>
          <w:sz w:val="22"/>
          <w:szCs w:val="22"/>
        </w:rPr>
        <w:t>.</w:t>
      </w:r>
      <w:r w:rsidR="0077326C">
        <w:rPr>
          <w:rFonts w:ascii="Georgia" w:hAnsi="Georgia"/>
          <w:sz w:val="22"/>
          <w:szCs w:val="22"/>
        </w:rPr>
        <w:t xml:space="preserve"> </w:t>
      </w:r>
      <w:r w:rsidR="000A238E">
        <w:rPr>
          <w:rFonts w:ascii="Georgia" w:hAnsi="Georgia"/>
          <w:sz w:val="22"/>
          <w:szCs w:val="22"/>
        </w:rPr>
        <w:t>I richiedenti sono tenuti a rimborsare all’INPS il compenso del medico</w:t>
      </w:r>
      <w:r w:rsidR="00641975">
        <w:rPr>
          <w:rFonts w:ascii="Georgia" w:hAnsi="Georgia"/>
          <w:sz w:val="22"/>
          <w:szCs w:val="22"/>
        </w:rPr>
        <w:t xml:space="preserve">, </w:t>
      </w:r>
      <w:r w:rsidR="000A238E">
        <w:rPr>
          <w:rFonts w:ascii="Georgia" w:hAnsi="Georgia"/>
          <w:sz w:val="22"/>
          <w:szCs w:val="22"/>
        </w:rPr>
        <w:t>maggiorato di un importo fisso a titolo di rimborso delle spese amministrative.</w:t>
      </w:r>
      <w:r w:rsidR="0077326C">
        <w:rPr>
          <w:rFonts w:ascii="Georgia" w:hAnsi="Georgia"/>
          <w:sz w:val="22"/>
          <w:szCs w:val="22"/>
        </w:rPr>
        <w:t xml:space="preserve"> </w:t>
      </w:r>
      <w:r w:rsidR="007309DA">
        <w:rPr>
          <w:rFonts w:ascii="Georgia" w:hAnsi="Georgia"/>
          <w:sz w:val="22"/>
          <w:szCs w:val="22"/>
        </w:rPr>
        <w:t xml:space="preserve">Alcune circostanze, </w:t>
      </w:r>
      <w:r w:rsidR="007309DA" w:rsidRPr="00A10ED4">
        <w:rPr>
          <w:rFonts w:ascii="Georgia" w:hAnsi="Georgia"/>
          <w:sz w:val="22"/>
          <w:szCs w:val="22"/>
        </w:rPr>
        <w:t>giustificano l’assenza</w:t>
      </w:r>
      <w:r w:rsidR="00641975">
        <w:rPr>
          <w:rFonts w:ascii="Georgia" w:hAnsi="Georgia"/>
          <w:sz w:val="22"/>
          <w:szCs w:val="22"/>
        </w:rPr>
        <w:t xml:space="preserve"> del lavoratore</w:t>
      </w:r>
      <w:r w:rsidR="007309DA">
        <w:rPr>
          <w:rFonts w:ascii="Georgia" w:hAnsi="Georgia"/>
          <w:sz w:val="22"/>
          <w:szCs w:val="22"/>
        </w:rPr>
        <w:t xml:space="preserve"> durante le fasce di reperibilità</w:t>
      </w:r>
      <w:r w:rsidR="0077326C">
        <w:rPr>
          <w:rFonts w:ascii="Georgia" w:hAnsi="Georgia"/>
          <w:sz w:val="22"/>
          <w:szCs w:val="22"/>
        </w:rPr>
        <w:t xml:space="preserve">: </w:t>
      </w:r>
      <w:r w:rsidR="007309DA" w:rsidRPr="00A10ED4">
        <w:rPr>
          <w:rFonts w:ascii="Georgia" w:hAnsi="Georgia"/>
          <w:sz w:val="22"/>
          <w:szCs w:val="22"/>
        </w:rPr>
        <w:t>caso di forza maggiore; concomitanza di visite mediche, prestazioni ed accertamenti specialistici, sempreché il lavoratore dimostri che non potevano essere effettuati in ore diverse da quelle corrispondenti alle fasce orarie di reperibilità;</w:t>
      </w:r>
      <w:r w:rsidR="0077326C">
        <w:rPr>
          <w:rFonts w:ascii="Georgia" w:hAnsi="Georgia"/>
          <w:sz w:val="22"/>
          <w:szCs w:val="22"/>
        </w:rPr>
        <w:t xml:space="preserve"> </w:t>
      </w:r>
      <w:r w:rsidR="007309DA" w:rsidRPr="00A10ED4">
        <w:rPr>
          <w:rFonts w:ascii="Georgia" w:hAnsi="Georgia"/>
          <w:sz w:val="22"/>
          <w:szCs w:val="22"/>
        </w:rPr>
        <w:t>situazioni che abbiano reso imprescindibile ed indifferibile la presenza personale dell’assicurato altrove, per evitare gravi conseguenze per sé o per i componenti il suo nucleo familiare.</w:t>
      </w:r>
      <w:r w:rsidR="00641975">
        <w:rPr>
          <w:rFonts w:ascii="Georgia" w:hAnsi="Georgia"/>
          <w:sz w:val="22"/>
          <w:szCs w:val="22"/>
        </w:rPr>
        <w:t xml:space="preserve"> Info dai Consulenti del lavoro.</w:t>
      </w:r>
    </w:p>
    <w:p w14:paraId="59D28F69" w14:textId="77777777" w:rsidR="00D36126" w:rsidRDefault="00D36126" w:rsidP="00A10ED4">
      <w:pPr>
        <w:jc w:val="both"/>
      </w:pPr>
    </w:p>
    <w:sectPr w:rsidR="00D361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26"/>
    <w:rsid w:val="000A238E"/>
    <w:rsid w:val="00641975"/>
    <w:rsid w:val="007309DA"/>
    <w:rsid w:val="0077326C"/>
    <w:rsid w:val="00973321"/>
    <w:rsid w:val="00A10ED4"/>
    <w:rsid w:val="00C165B9"/>
    <w:rsid w:val="00D36126"/>
    <w:rsid w:val="00DE0739"/>
    <w:rsid w:val="00E7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195A"/>
  <w15:chartTrackingRefBased/>
  <w15:docId w15:val="{F3727688-D352-44F4-AD27-E262AD02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238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testo">
    <w:name w:val="p_testo"/>
    <w:basedOn w:val="Normale"/>
    <w:qFormat/>
    <w:rsid w:val="000A238E"/>
    <w:pPr>
      <w:ind w:firstLine="284"/>
      <w:jc w:val="both"/>
    </w:pPr>
    <w:rPr>
      <w:rFonts w:ascii="Segoe UI" w:eastAsia="Times New Roman" w:hAnsi="Segoe UI"/>
      <w:sz w:val="20"/>
      <w:szCs w:val="23"/>
      <w:lang w:eastAsia="it-IT"/>
    </w:rPr>
  </w:style>
  <w:style w:type="paragraph" w:customStyle="1" w:styleId="pNBtesto">
    <w:name w:val="p_NB_testo"/>
    <w:qFormat/>
    <w:rsid w:val="000A238E"/>
    <w:pPr>
      <w:shd w:val="clear" w:color="auto" w:fill="D9D9D9"/>
      <w:spacing w:after="0" w:line="240" w:lineRule="auto"/>
      <w:ind w:left="567" w:right="567"/>
      <w:jc w:val="both"/>
    </w:pPr>
    <w:rPr>
      <w:rFonts w:ascii="Arial Narrow" w:eastAsia="Times New Roman" w:hAnsi="Arial Narrow" w:cs="Times New Roman"/>
      <w:sz w:val="20"/>
      <w:szCs w:val="20"/>
      <w:lang w:eastAsia="it-IT"/>
    </w:rPr>
  </w:style>
  <w:style w:type="paragraph" w:customStyle="1" w:styleId="pNBtit">
    <w:name w:val="p_NB_tit"/>
    <w:next w:val="pNBtesto"/>
    <w:qFormat/>
    <w:rsid w:val="000A238E"/>
    <w:pPr>
      <w:shd w:val="clear" w:color="auto" w:fill="A6A6A6"/>
      <w:spacing w:after="0" w:line="240" w:lineRule="auto"/>
      <w:ind w:left="567" w:right="567"/>
    </w:pPr>
    <w:rPr>
      <w:rFonts w:ascii="Arial Narrow" w:eastAsia="Times New Roman" w:hAnsi="Arial Narrow" w:cs="Times New Roman"/>
      <w:b/>
      <w:color w:val="FFFFFF"/>
      <w:sz w:val="20"/>
      <w:szCs w:val="20"/>
      <w:lang w:eastAsia="it-IT"/>
    </w:rPr>
  </w:style>
  <w:style w:type="paragraph" w:customStyle="1" w:styleId="pNBelenco">
    <w:name w:val="p_NB_elenco"/>
    <w:next w:val="pNBtesto"/>
    <w:qFormat/>
    <w:rsid w:val="000A238E"/>
    <w:pPr>
      <w:shd w:val="clear" w:color="auto" w:fill="D9D9D9"/>
      <w:spacing w:after="0" w:line="240" w:lineRule="auto"/>
      <w:ind w:left="851" w:right="567" w:hanging="284"/>
      <w:jc w:val="both"/>
    </w:pPr>
    <w:rPr>
      <w:rFonts w:ascii="Arial Narrow" w:eastAsia="Times New Roman" w:hAnsi="Arial Narro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2194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bradaschia</dc:creator>
  <cp:keywords/>
  <dc:description/>
  <cp:lastModifiedBy>Sabrina Dozzi</cp:lastModifiedBy>
  <cp:revision>2</cp:revision>
  <dcterms:created xsi:type="dcterms:W3CDTF">2024-06-28T08:38:00Z</dcterms:created>
  <dcterms:modified xsi:type="dcterms:W3CDTF">2024-06-28T08:38:00Z</dcterms:modified>
</cp:coreProperties>
</file>