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82D9" w14:textId="77777777" w:rsidR="0079401A" w:rsidRDefault="0079401A" w:rsidP="00DE747E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3C4F1BAF" w14:textId="77777777" w:rsidR="0079401A" w:rsidRDefault="0079401A" w:rsidP="00DE747E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2993A08C" w14:textId="51CD387D" w:rsidR="0079401A" w:rsidRDefault="0079401A" w:rsidP="00DE747E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Articolo settimanale del 9 maggio 2025</w:t>
      </w:r>
    </w:p>
    <w:p w14:paraId="2B0997B5" w14:textId="77777777" w:rsidR="0079401A" w:rsidRDefault="0079401A" w:rsidP="00DE747E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6CC49DDE" w14:textId="77777777" w:rsidR="0079401A" w:rsidRDefault="0079401A" w:rsidP="00DE747E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52083FFA" w14:textId="41E5D7C6" w:rsidR="00DE747E" w:rsidRDefault="00DE747E" w:rsidP="00DE747E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  <w:r w:rsidRPr="00DE747E">
        <w:rPr>
          <w:rFonts w:ascii="Georgia" w:hAnsi="Georgia"/>
          <w:b/>
          <w:bCs/>
          <w:sz w:val="22"/>
          <w:szCs w:val="22"/>
        </w:rPr>
        <w:t xml:space="preserve">Festival del Lavoro: online i programmi delle prime Aule   </w:t>
      </w:r>
    </w:p>
    <w:p w14:paraId="23FDB4C3" w14:textId="77777777" w:rsidR="00DE747E" w:rsidRPr="00DE747E" w:rsidRDefault="00DE747E" w:rsidP="00DE747E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11D33E2C" w14:textId="77777777" w:rsidR="00DE747E" w:rsidRDefault="00DE747E" w:rsidP="00DE747E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14:paraId="72B45E4C" w14:textId="057FB978" w:rsidR="00DE747E" w:rsidRPr="00DE747E" w:rsidRDefault="00DE747E" w:rsidP="00DE747E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DE747E">
        <w:rPr>
          <w:rFonts w:ascii="Georgia" w:hAnsi="Georgia"/>
          <w:sz w:val="22"/>
          <w:szCs w:val="22"/>
        </w:rPr>
        <w:t>Tecnologie che avanzano, professioni che cambiano, diritti che si evolvono. Il Festival del Lavoro 2025 sta prendendo forma e si prepara a tornare dal 29 al 31 maggio nei suggestivi spazi dei Magazzini del Cotone di Genova. Cresce l’attesa per questa sedicesima edizione che si annuncia ricca di incontri, workshop e confronti dal vivo tra professionisti, imprenditori, giovani, accademici e rappresentanti delle istituzioni. Al centro del dibattito: l’impatto dell’intelligenza artificiale su occupazione, produttività, orientamento al lavoro e sostenibilità. Sul sito ufficiale dell’evento, www.festivaldellavoro.it, sono già online i primi programmi di alcune delle dieci aule che animeranno la manifestazione genovese: Agorà, Laboratorio, Professione &amp; Previdenza, Spazio Giovani e Auditorium del Diritto. Un’anteprima che restituisce l’impostazione concreta e multidisciplinare dell’evento, che si concretizzerà nei prossimi giorni anche con i temi al centro delle cinque aule mancanti. Il Festival sarà un’occasione per aggiornarsi, costruire relazioni e raccogliere strumenti utili ad affrontare i cambiamenti già in atto e quelli che verranno, focalizzandosi su esperienze concrete, nuovi linguaggi e visioni condivise per offrire ai partecipanti l’opportunità di vivere un’esperienza immersiva. Dai contenuti già disponibili online emerge un calendario ricco e articolato della tre giorni. In Agorà si alterneranno esperti e operatori del diritto per affrontare i nodi più rilevanti della legislazione del lavoro: dal codice degli appalti alla riforma delle sanzioni tributarie, fino al welfare aziendale e ai fringe benefit, alla crisi d’impresa e alla deontologia professionale. Un focus sarà dedicato all’intelligenza artificiale e al suo impatto sulle relazioni di lavoro, con riflessioni giuridiche e analisi di casi concreti. Il Laboratorio sarà, invece, dedicato all’operatività quotidiana dei Consulenti del Lavoro: contratti a termine, gestione degli esuberi, licenziamenti, contenzioso amministrativo, esternalizzazioni d’impresa, lavoro sportivo, agevolazioni alle assunzioni e ammortizzatori sociali. Non mancheranno focus su sostenibilità e responsabilità sociale, investimenti ESG e strumenti di asseverazione dei rapporti di lavoro. Lo Spazio Giovani si conferma uno degli ambienti più vivaci del Festival, pensato per studenti, universitari e neolaureati. Quattro le aree tematiche previste: Truck con consulenze personalizzate su CV e colloqui</w:t>
      </w:r>
      <w:r>
        <w:rPr>
          <w:rFonts w:ascii="Georgia" w:hAnsi="Georgia"/>
          <w:sz w:val="22"/>
          <w:szCs w:val="22"/>
        </w:rPr>
        <w:t xml:space="preserve">, </w:t>
      </w:r>
      <w:r w:rsidRPr="00DE747E">
        <w:rPr>
          <w:rFonts w:ascii="Georgia" w:hAnsi="Georgia"/>
          <w:sz w:val="22"/>
          <w:szCs w:val="22"/>
        </w:rPr>
        <w:t>area Jobs Talk &amp; Placement con incontri con HR manager e orientamento alle carriere</w:t>
      </w:r>
      <w:r>
        <w:rPr>
          <w:rFonts w:ascii="Georgia" w:hAnsi="Georgia"/>
          <w:sz w:val="22"/>
          <w:szCs w:val="22"/>
        </w:rPr>
        <w:t xml:space="preserve">, </w:t>
      </w:r>
      <w:r w:rsidRPr="00DE747E">
        <w:rPr>
          <w:rFonts w:ascii="Georgia" w:hAnsi="Georgia"/>
          <w:sz w:val="22"/>
          <w:szCs w:val="22"/>
        </w:rPr>
        <w:t xml:space="preserve">area Game per cimentarsi con il videogioco </w:t>
      </w:r>
      <w:proofErr w:type="spellStart"/>
      <w:r w:rsidRPr="00DE747E">
        <w:rPr>
          <w:rFonts w:ascii="Georgia" w:hAnsi="Georgia"/>
          <w:sz w:val="22"/>
          <w:szCs w:val="22"/>
        </w:rPr>
        <w:t>GenL</w:t>
      </w:r>
      <w:proofErr w:type="spellEnd"/>
      <w:r w:rsidRPr="00DE747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con </w:t>
      </w:r>
      <w:r w:rsidRPr="00DE747E">
        <w:rPr>
          <w:rFonts w:ascii="Georgia" w:hAnsi="Georgia"/>
          <w:sz w:val="22"/>
          <w:szCs w:val="22"/>
        </w:rPr>
        <w:t>software di realtà virtuale per una simulazione immersiva sulla sicurezza sul lavoro</w:t>
      </w:r>
      <w:r>
        <w:rPr>
          <w:rFonts w:ascii="Georgia" w:hAnsi="Georgia"/>
          <w:sz w:val="22"/>
          <w:szCs w:val="22"/>
        </w:rPr>
        <w:t xml:space="preserve"> e </w:t>
      </w:r>
      <w:r w:rsidRPr="00DE747E">
        <w:rPr>
          <w:rFonts w:ascii="Georgia" w:hAnsi="Georgia"/>
          <w:sz w:val="22"/>
          <w:szCs w:val="22"/>
        </w:rPr>
        <w:t>spazio Arte e Lavoro che ospiterà lo spettacolo teatrale “Sui sedili posteriori”</w:t>
      </w:r>
      <w:r>
        <w:rPr>
          <w:rFonts w:ascii="Georgia" w:hAnsi="Georgia"/>
          <w:sz w:val="22"/>
          <w:szCs w:val="22"/>
        </w:rPr>
        <w:t>.</w:t>
      </w:r>
    </w:p>
    <w:p w14:paraId="069276AA" w14:textId="77777777" w:rsidR="003229E9" w:rsidRPr="00DE747E" w:rsidRDefault="003229E9" w:rsidP="00DE747E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</w:p>
    <w:sectPr w:rsidR="003229E9" w:rsidRPr="00DE7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E9"/>
    <w:rsid w:val="003229E9"/>
    <w:rsid w:val="004F5138"/>
    <w:rsid w:val="0079401A"/>
    <w:rsid w:val="008D3213"/>
    <w:rsid w:val="00D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2C6E"/>
  <w15:chartTrackingRefBased/>
  <w15:docId w15:val="{316C09E8-4B91-45C0-98CF-E1C7B351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2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2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29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2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29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2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2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2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2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2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2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29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29E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29E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29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29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29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29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2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2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2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2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2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29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29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29E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2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29E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2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2025-05-09T08:14:00Z</dcterms:created>
  <dcterms:modified xsi:type="dcterms:W3CDTF">2025-05-09T08:14:00Z</dcterms:modified>
</cp:coreProperties>
</file>